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B8CD" w14:textId="77777777" w:rsidR="00880039" w:rsidRDefault="00880039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039">
        <w:rPr>
          <w:rFonts w:ascii="Times New Roman" w:hAnsi="Times New Roman" w:cs="Times New Roman"/>
          <w:sz w:val="28"/>
          <w:szCs w:val="28"/>
        </w:rPr>
        <w:t xml:space="preserve">Федеральный закон от 20.03.2025 № 39-ФЗ «О внесении изменений в статью 12.1 Федерального закона «О государственной социальной помощи». </w:t>
      </w:r>
    </w:p>
    <w:p w14:paraId="30BD86B4" w14:textId="77777777" w:rsidR="00880039" w:rsidRDefault="00880039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039">
        <w:rPr>
          <w:rFonts w:ascii="Times New Roman" w:hAnsi="Times New Roman" w:cs="Times New Roman"/>
          <w:sz w:val="28"/>
          <w:szCs w:val="28"/>
        </w:rPr>
        <w:t xml:space="preserve">Полномочия субъектов Российской Федерации по осуществлению региональной социальной доплаты к пенсии могут передаваться органам Социального фонда России (далее – Фонд). В случае, если соответствующие полномочия на основании заключенных соглашений переданы Фонду, указанная доплата к пенсии осуществляется его территориальными органами в порядке, определяемом Правительством Российской Федерации. Финансовое обеспечение расходов на выплату региональных социальных доплат в указанном случае будет осуществляться за счет межбюджетных трансфертов из федерального бюджета, а также бюджетных ассигнований бюджетов субъектов Российской Федерации. </w:t>
      </w:r>
    </w:p>
    <w:p w14:paraId="6A771110" w14:textId="30CC82AA" w:rsidR="00C27749" w:rsidRPr="002A7A08" w:rsidRDefault="00880039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80039">
        <w:rPr>
          <w:rFonts w:ascii="Times New Roman" w:hAnsi="Times New Roman" w:cs="Times New Roman"/>
          <w:sz w:val="28"/>
          <w:szCs w:val="28"/>
        </w:rPr>
        <w:t>Вступает в силу 1 января 2026 года.</w:t>
      </w:r>
    </w:p>
    <w:sectPr w:rsidR="00C27749" w:rsidRPr="002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A7A08"/>
    <w:rsid w:val="00880039"/>
    <w:rsid w:val="00C27749"/>
    <w:rsid w:val="00D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3</cp:revision>
  <dcterms:created xsi:type="dcterms:W3CDTF">2025-02-03T05:06:00Z</dcterms:created>
  <dcterms:modified xsi:type="dcterms:W3CDTF">2025-04-04T11:00:00Z</dcterms:modified>
</cp:coreProperties>
</file>