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3512C" w14:textId="50B92DA7" w:rsidR="00EB40EE" w:rsidRPr="00EB40EE" w:rsidRDefault="00EB40EE" w:rsidP="00EB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40EE">
        <w:rPr>
          <w:rFonts w:ascii="Times New Roman" w:hAnsi="Times New Roman" w:cs="Times New Roman"/>
          <w:b/>
          <w:sz w:val="28"/>
          <w:szCs w:val="28"/>
        </w:rPr>
        <w:t>Федеральный закон от 28.12.2024 № 547-ФЗ «О внесении изменений в Федеральный закон «О порядке рассмотрения обращений граждан Российской Федерации»</w:t>
      </w:r>
    </w:p>
    <w:p w14:paraId="6322FFB8" w14:textId="77777777" w:rsidR="00EB40EE" w:rsidRPr="00EB40EE" w:rsidRDefault="00EB40EE" w:rsidP="00EB40EE">
      <w:pPr>
        <w:jc w:val="both"/>
        <w:rPr>
          <w:rFonts w:ascii="Times New Roman" w:hAnsi="Times New Roman" w:cs="Times New Roman"/>
          <w:sz w:val="28"/>
          <w:szCs w:val="28"/>
        </w:rPr>
      </w:pPr>
      <w:r w:rsidRPr="00EB40EE">
        <w:rPr>
          <w:rFonts w:ascii="Times New Roman" w:hAnsi="Times New Roman" w:cs="Times New Roman"/>
          <w:sz w:val="28"/>
          <w:szCs w:val="28"/>
        </w:rPr>
        <w:t>Скорректирован порядок направления гражданами в государственные органы обращений в форме электронного документа. Уточняется, что под обращением понимаются предложение, заявление или жалоба, а также устное обращение гражданина,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Единого портала госуслуг, иной информационной системы государственного органа или органа местного самоуправления либо их официального сайта в сети «Интернет», обеспечивающих идентификацию и (или) аутентификацию граждан. Закреплено, что в целях обеспечения безопасности граждан в связи с их обращениями в органы, осуществляющие оперативно-р</w:t>
      </w:r>
      <w:r w:rsidRPr="00EB40EE">
        <w:rPr>
          <w:rFonts w:ascii="Times New Roman" w:hAnsi="Times New Roman" w:cs="Times New Roman"/>
          <w:sz w:val="28"/>
          <w:szCs w:val="28"/>
        </w:rPr>
        <w:t>о</w:t>
      </w:r>
      <w:r w:rsidRPr="00EB40EE">
        <w:rPr>
          <w:rFonts w:ascii="Times New Roman" w:hAnsi="Times New Roman" w:cs="Times New Roman"/>
          <w:sz w:val="28"/>
          <w:szCs w:val="28"/>
        </w:rPr>
        <w:t xml:space="preserve">зыскную деятельность или обеспечение безопасности Российской Федерации, нормативными правовыми актами МВД, ФСБ, СВР, ФСО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уведомлений. Также уточняются особенности направления ответа на поступившее обращение. </w:t>
      </w:r>
    </w:p>
    <w:p w14:paraId="7943EDB3" w14:textId="440A887D" w:rsidR="00C27749" w:rsidRPr="00EB40EE" w:rsidRDefault="00EB40EE" w:rsidP="00EB40E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0EE">
        <w:rPr>
          <w:rFonts w:ascii="Times New Roman" w:hAnsi="Times New Roman" w:cs="Times New Roman"/>
          <w:sz w:val="28"/>
          <w:szCs w:val="28"/>
          <w:u w:val="single"/>
        </w:rPr>
        <w:t>Закон вступает в силу с 30 марта 2025 года</w:t>
      </w:r>
      <w:bookmarkEnd w:id="0"/>
    </w:p>
    <w:sectPr w:rsidR="00C27749" w:rsidRPr="00EB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C27749"/>
    <w:rsid w:val="00E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3</cp:revision>
  <dcterms:created xsi:type="dcterms:W3CDTF">2025-02-03T05:00:00Z</dcterms:created>
  <dcterms:modified xsi:type="dcterms:W3CDTF">2025-02-03T05:03:00Z</dcterms:modified>
</cp:coreProperties>
</file>