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Минздрава России от 11.04.2025 № 196н «Об утверждении учетной формы № 315-1/у «Медицинское заключение о характере полученных повреждений здоровья в результате несчастного случая на производстве и степени их тяжести», учетной формы N 316-1/у «Медицинское заключение об установлении заключительного диагноза пострадавшего в результате несчастного случая на производстве». </w:t>
      </w:r>
    </w:p>
    <w:p w14:paraId="02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Актуализированы формы медицинских заключений, необходимых для расследования несчастных случаев на производстве: - учетная форма № 315-1/у «Медицинское заключение о характере полученных повреждений здоровья в результате несчастного случая на производстве и степени их тяжести»; учетная форма № 316-1/у №Медицинское заключение об установлении заключительного диагноза пострадавшего в результате несчастного случая на производстве». </w:t>
      </w:r>
    </w:p>
    <w:p w14:paraId="03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Вступает в силу 1 сентября 2025 года. </w:t>
      </w:r>
    </w:p>
    <w:p w14:paraId="04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Утратит силу приказ Минздравсоцразвития РФ от 15.04.2005 № 275 «О формах документов, необходимых для расследования несчастных случаев на производстве», регулирующий аналогичные правоотношения.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2025-07-07T05:33:08Z</dcterms:modified>
</cp:coreProperties>
</file>