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315D" w14:textId="3201A2B0" w:rsidR="00CF6F48" w:rsidRPr="00CF6F48" w:rsidRDefault="00CF6F48" w:rsidP="00CF6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48">
        <w:rPr>
          <w:rFonts w:ascii="Times New Roman" w:hAnsi="Times New Roman" w:cs="Times New Roman"/>
          <w:b/>
          <w:sz w:val="28"/>
          <w:szCs w:val="28"/>
        </w:rPr>
        <w:t>Федеральный закон от 28.02.2025 № 22-ФЗ «О внесении изменений в Федеральный закон «О концессионных соглашениях».</w:t>
      </w:r>
    </w:p>
    <w:p w14:paraId="20F088E6" w14:textId="77777777" w:rsidR="00CF6F48" w:rsidRDefault="00CF6F48" w:rsidP="00CF6F48">
      <w:pPr>
        <w:jc w:val="both"/>
        <w:rPr>
          <w:rFonts w:ascii="Times New Roman" w:hAnsi="Times New Roman" w:cs="Times New Roman"/>
          <w:sz w:val="28"/>
          <w:szCs w:val="28"/>
        </w:rPr>
      </w:pPr>
      <w:r w:rsidRPr="00CF6F48">
        <w:rPr>
          <w:rFonts w:ascii="Times New Roman" w:hAnsi="Times New Roman" w:cs="Times New Roman"/>
          <w:sz w:val="28"/>
          <w:szCs w:val="28"/>
        </w:rPr>
        <w:t xml:space="preserve">Федеральным законом оптимизируется заключение концессионных соглашений в отношении объектов теплоснабжения, горячего и холодного водоснабжения, водоотведения. Внесенными изменениями, в частности: - совершенствуется порядок проведения конкурсных процедур и передачи объектов теплоснабжения, централизованных систем горячего водоснабжения, холодного водоснабжения и (или) водоотведения концессионеру; - устанавливается запрет на участие в концессионном соглашении в качестве концессионера государственных (муниципальных) унитарных предприятий или бюджетных учреждений; - устанавливаются требования к участникам конкурса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которые подтверждают квалификацию потенциального концессионера; - устанавливаются требования к проекту инвестиционной программы концессионера (за исключением единой теплоснабжающей организации в ценовой зоне теплоснабжения), который должен быть представлен в уполномоченный исполнительный орган субъекта РФ; - регламентируется процедура рассмотрения заявок о готовности к участию в конкурсе на заключение концессионного соглашения. </w:t>
      </w:r>
    </w:p>
    <w:p w14:paraId="666219BB" w14:textId="77777777" w:rsidR="00CF6F48" w:rsidRDefault="00CF6F48" w:rsidP="00CF6F48">
      <w:pPr>
        <w:jc w:val="both"/>
        <w:rPr>
          <w:rFonts w:ascii="Times New Roman" w:hAnsi="Times New Roman" w:cs="Times New Roman"/>
          <w:sz w:val="28"/>
          <w:szCs w:val="28"/>
        </w:rPr>
      </w:pPr>
      <w:r w:rsidRPr="00CF6F48">
        <w:rPr>
          <w:rFonts w:ascii="Times New Roman" w:hAnsi="Times New Roman" w:cs="Times New Roman"/>
          <w:sz w:val="28"/>
          <w:szCs w:val="28"/>
        </w:rPr>
        <w:t xml:space="preserve">Вступает в силу 1 сентября 2025 года. </w:t>
      </w:r>
    </w:p>
    <w:p w14:paraId="47782538" w14:textId="46C09D5F" w:rsidR="00C27749" w:rsidRPr="006A7EB8" w:rsidRDefault="00CF6F48" w:rsidP="00CF6F4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CF6F48">
        <w:rPr>
          <w:rFonts w:ascii="Times New Roman" w:hAnsi="Times New Roman" w:cs="Times New Roman"/>
          <w:sz w:val="28"/>
          <w:szCs w:val="28"/>
        </w:rPr>
        <w:t>Предусматривается, что действие статей 5, 10.1, 15, 27, 36, 37, 39, 42, 43, 46, 48, 51 и 52 Федерального закона «О концессионных соглашениях» (в редакции настоящего Федерального закона) не распространяется на концессионные соглашения, заключенные до дня его вступления в силу.</w:t>
      </w:r>
    </w:p>
    <w:sectPr w:rsidR="00C27749" w:rsidRPr="006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F"/>
    <w:rsid w:val="0037062F"/>
    <w:rsid w:val="00440B3B"/>
    <w:rsid w:val="006A7EB8"/>
    <w:rsid w:val="00B62878"/>
    <w:rsid w:val="00C27749"/>
    <w:rsid w:val="00CF6F48"/>
    <w:rsid w:val="00E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6B3B"/>
  <w15:chartTrackingRefBased/>
  <w15:docId w15:val="{E1B99B1F-7B6C-4F24-BF3B-25A5CD7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6</cp:revision>
  <dcterms:created xsi:type="dcterms:W3CDTF">2025-02-03T04:59:00Z</dcterms:created>
  <dcterms:modified xsi:type="dcterms:W3CDTF">2025-03-13T11:43:00Z</dcterms:modified>
</cp:coreProperties>
</file>