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EFD01" w14:textId="243D0C92" w:rsidR="00DE3D5E" w:rsidRPr="00DE3D5E" w:rsidRDefault="00DE3D5E" w:rsidP="00DE3D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D5E">
        <w:rPr>
          <w:rFonts w:ascii="Times New Roman" w:hAnsi="Times New Roman" w:cs="Times New Roman"/>
          <w:b/>
          <w:sz w:val="28"/>
          <w:szCs w:val="28"/>
        </w:rPr>
        <w:t>Федеральный закон от 26.12.2024 № 490-ФЗ «О внесении изменений в Кодекс Российской Федерации об административных правонарушениях»</w:t>
      </w:r>
    </w:p>
    <w:p w14:paraId="01EC9A23" w14:textId="77777777" w:rsidR="0064143B" w:rsidRDefault="00DE3D5E" w:rsidP="00DE3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D5E">
        <w:rPr>
          <w:rFonts w:ascii="Times New Roman" w:hAnsi="Times New Roman" w:cs="Times New Roman"/>
          <w:sz w:val="28"/>
          <w:szCs w:val="28"/>
        </w:rPr>
        <w:t xml:space="preserve">С 1 января 2025 года увеличиваются штрафы за нарушения отдельных положений ПДД. В частности, ужесточается административная ответственность за: нарушение правил применения ремней безопасности или мотошлемов; управление транспортным средством водителем, находящимся в состоянии опьянения, передачу управления транспортным средством лицу, находящемуся в состоянии опьянения; превышение установленной скорости движения; проезд на запрещающий сигнал светофора или на запрещающий жест регулировщика; нарушение правил расположения транспортного средства на проезжей части дороги, встречного разъезда или обгона; несоблюдение требований, предписанных дорожными знаками или разметкой проезжей части дороги;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сигналами; нарушение правил движения тяжеловесного и (или) крупногабаритного транспортного средства; невыполнение водителем требования о прохождении медицинского освидетельствования на состояние опьянения. </w:t>
      </w:r>
    </w:p>
    <w:p w14:paraId="3288ABA1" w14:textId="77777777" w:rsidR="0064143B" w:rsidRDefault="00DE3D5E" w:rsidP="00DE3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D5E">
        <w:rPr>
          <w:rFonts w:ascii="Times New Roman" w:hAnsi="Times New Roman" w:cs="Times New Roman"/>
          <w:sz w:val="28"/>
          <w:szCs w:val="28"/>
        </w:rPr>
        <w:t xml:space="preserve">Кроме того, с 20 до 30 дней увеличивается срок, в течение которого лицо, привлеченное к административной ответственности за ряд нарушений ПДД, может уплатить штраф со скидкой, однако при этом размер скидки уменьшен с 50 процентов до 25 процентов. </w:t>
      </w:r>
    </w:p>
    <w:p w14:paraId="74E74550" w14:textId="6CE1EE87" w:rsidR="00C27749" w:rsidRPr="00DE3D5E" w:rsidRDefault="00DE3D5E" w:rsidP="00DE3D5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E3D5E">
        <w:rPr>
          <w:rFonts w:ascii="Times New Roman" w:hAnsi="Times New Roman" w:cs="Times New Roman"/>
          <w:sz w:val="28"/>
          <w:szCs w:val="28"/>
        </w:rPr>
        <w:t>Предусматривается, что указанные изменения в порядок уплаты административного штрафа не распространяются на правоотношения, связанные с исполнением постановлений по делам об административных правонарушениях, совершенных до дня вступления в силу настоящего Федерального закона.</w:t>
      </w:r>
    </w:p>
    <w:sectPr w:rsidR="00C27749" w:rsidRPr="00DE3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7CF"/>
    <w:rsid w:val="005A27CF"/>
    <w:rsid w:val="0064143B"/>
    <w:rsid w:val="00C27749"/>
    <w:rsid w:val="00DE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AE42F"/>
  <w15:chartTrackingRefBased/>
  <w15:docId w15:val="{33A12E4B-D4B7-438B-96B8-0916379E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>Прокуратура РФ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Анастасия Константиновна</dc:creator>
  <cp:keywords/>
  <dc:description/>
  <cp:lastModifiedBy>Ефремова Анастасия Константиновна</cp:lastModifiedBy>
  <cp:revision>3</cp:revision>
  <dcterms:created xsi:type="dcterms:W3CDTF">2025-02-03T05:04:00Z</dcterms:created>
  <dcterms:modified xsi:type="dcterms:W3CDTF">2025-02-03T05:05:00Z</dcterms:modified>
</cp:coreProperties>
</file>