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F138F" w14:textId="77777777" w:rsidR="00156ADD" w:rsidRPr="00156ADD" w:rsidRDefault="00156ADD" w:rsidP="00156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6ADD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Индивидуальные жилые дома можно будет строить по договорам строительного подряда с использованием счетов </w:t>
      </w:r>
      <w:proofErr w:type="spellStart"/>
      <w:r w:rsidRPr="00156ADD">
        <w:rPr>
          <w:rFonts w:ascii="Times New Roman" w:hAnsi="Times New Roman" w:cs="Times New Roman"/>
          <w:b/>
          <w:i/>
          <w:sz w:val="28"/>
          <w:szCs w:val="28"/>
        </w:rPr>
        <w:t>эскроу</w:t>
      </w:r>
      <w:proofErr w:type="spellEnd"/>
      <w:r w:rsidRPr="00156A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EA5D052" w14:textId="7D2D5050" w:rsidR="00156ADD" w:rsidRPr="00156ADD" w:rsidRDefault="00156ADD" w:rsidP="00156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6ADD">
        <w:rPr>
          <w:rFonts w:ascii="Times New Roman" w:hAnsi="Times New Roman" w:cs="Times New Roman"/>
          <w:b/>
          <w:i/>
          <w:sz w:val="28"/>
          <w:szCs w:val="28"/>
        </w:rPr>
        <w:t xml:space="preserve">Федеральный закон от 22.07.2024 № 186-ФЗ «О строительстве жилых домов по договорам строительного подряда с использованием счетов </w:t>
      </w:r>
      <w:proofErr w:type="spellStart"/>
      <w:r w:rsidRPr="00156ADD">
        <w:rPr>
          <w:rFonts w:ascii="Times New Roman" w:hAnsi="Times New Roman" w:cs="Times New Roman"/>
          <w:b/>
          <w:i/>
          <w:sz w:val="28"/>
          <w:szCs w:val="28"/>
        </w:rPr>
        <w:t>эскроу</w:t>
      </w:r>
      <w:proofErr w:type="spellEnd"/>
      <w:r w:rsidRPr="00156AD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50AAC9F3" w14:textId="77777777" w:rsidR="00156ADD" w:rsidRDefault="00156ADD" w:rsidP="0015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ADD">
        <w:rPr>
          <w:rFonts w:ascii="Times New Roman" w:hAnsi="Times New Roman" w:cs="Times New Roman"/>
          <w:sz w:val="28"/>
          <w:szCs w:val="28"/>
        </w:rPr>
        <w:t xml:space="preserve">Федеральным законом регулируются отношения, связанные со строительством юридическими лицами и индивидуальными предпринимателями жилых домов на земельных участках, принадлежащих гражданам Российской Федерации на праве собственности, а также на земельных участках, предоставленных гражданам Российской Федерации на праве аренды, безвозмездного пользования в целях приобретения ими права собственности на жилые помещения, построенные на таких земельных участках, в том числе с использованием промышленной продукции лесопромышленного комплекса и (или) иной промышленной продукции, произведённой на территории Российской Федерации, в соответствии с договором строительного подряда, денежные средства в счёт уплаты цены которого размещаются заказчиками на счетах </w:t>
      </w:r>
      <w:proofErr w:type="spellStart"/>
      <w:r w:rsidRPr="00156ADD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156ADD">
        <w:rPr>
          <w:rFonts w:ascii="Times New Roman" w:hAnsi="Times New Roman" w:cs="Times New Roman"/>
          <w:sz w:val="28"/>
          <w:szCs w:val="28"/>
        </w:rPr>
        <w:t xml:space="preserve"> в целях защиты их прав и законных интересов. Предусмотрено использование типовой проектной документации или </w:t>
      </w:r>
      <w:proofErr w:type="spellStart"/>
      <w:r w:rsidRPr="00156ADD">
        <w:rPr>
          <w:rFonts w:ascii="Times New Roman" w:hAnsi="Times New Roman" w:cs="Times New Roman"/>
          <w:sz w:val="28"/>
          <w:szCs w:val="28"/>
        </w:rPr>
        <w:t>домокомплектов</w:t>
      </w:r>
      <w:proofErr w:type="spellEnd"/>
      <w:r w:rsidRPr="00156ADD">
        <w:rPr>
          <w:rFonts w:ascii="Times New Roman" w:hAnsi="Times New Roman" w:cs="Times New Roman"/>
          <w:sz w:val="28"/>
          <w:szCs w:val="28"/>
        </w:rPr>
        <w:t xml:space="preserve">, сведения о которых размещены в ЕИС жилищного строительства. Подрядчик сможет заключать договоры строительного подряда при условии присвоения уникального идентификатора. Урегулированы вопросы раскрытия информации, связанной с заключением договора строительного подряда. Регламентирован порядок привлечения средств маткапитала. </w:t>
      </w:r>
    </w:p>
    <w:p w14:paraId="5F6CDD1B" w14:textId="164E3097" w:rsidR="00836884" w:rsidRPr="00156ADD" w:rsidRDefault="00156ADD" w:rsidP="0015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156ADD">
        <w:rPr>
          <w:rFonts w:ascii="Times New Roman" w:hAnsi="Times New Roman" w:cs="Times New Roman"/>
          <w:sz w:val="28"/>
          <w:szCs w:val="28"/>
          <w:u w:val="single"/>
        </w:rPr>
        <w:t>Федеральный закон вступает в силу с 01.03.2025.</w:t>
      </w:r>
      <w:bookmarkEnd w:id="0"/>
    </w:p>
    <w:sectPr w:rsidR="00836884" w:rsidRPr="0015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9E"/>
    <w:rsid w:val="00156ADD"/>
    <w:rsid w:val="006A229E"/>
    <w:rsid w:val="0083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58ED"/>
  <w15:chartTrackingRefBased/>
  <w15:docId w15:val="{6F9DFB04-8733-43EA-B413-042F117A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>Прокуратура РФ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2</cp:revision>
  <dcterms:created xsi:type="dcterms:W3CDTF">2024-10-16T05:05:00Z</dcterms:created>
  <dcterms:modified xsi:type="dcterms:W3CDTF">2024-10-16T05:05:00Z</dcterms:modified>
</cp:coreProperties>
</file>