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5040" w14:textId="77777777" w:rsidR="009B529D" w:rsidRPr="00462627" w:rsidRDefault="009B529D" w:rsidP="009B529D">
      <w:pPr>
        <w:spacing w:after="0" w:line="240" w:lineRule="auto"/>
        <w:ind w:firstLine="709"/>
        <w:jc w:val="both"/>
        <w:rPr>
          <w:rFonts w:ascii="Times New Roman" w:hAnsi="Times New Roman" w:cs="Times New Roman"/>
          <w:b/>
          <w:i/>
          <w:sz w:val="28"/>
          <w:szCs w:val="28"/>
        </w:rPr>
      </w:pPr>
      <w:r w:rsidRPr="00462627">
        <w:rPr>
          <w:rFonts w:ascii="Times New Roman" w:hAnsi="Times New Roman" w:cs="Times New Roman"/>
          <w:b/>
          <w:i/>
          <w:sz w:val="28"/>
          <w:szCs w:val="28"/>
        </w:rPr>
        <w:t>Установлена дополнительная мера государственной поддержки гражданам, имеющим двух и более детей Федеральный закон от 13.07.2024 № 179-ФЗ «О ежегодной семейной выплате гражданам Российской Федерации, имеющим двух и более детей»</w:t>
      </w:r>
    </w:p>
    <w:p w14:paraId="609C85E2" w14:textId="77777777" w:rsidR="009B529D" w:rsidRPr="00462627" w:rsidRDefault="009B529D" w:rsidP="009B529D">
      <w:pPr>
        <w:spacing w:after="0" w:line="240" w:lineRule="auto"/>
        <w:ind w:firstLine="709"/>
        <w:jc w:val="both"/>
        <w:rPr>
          <w:rFonts w:ascii="Times New Roman" w:hAnsi="Times New Roman" w:cs="Times New Roman"/>
          <w:sz w:val="28"/>
          <w:szCs w:val="28"/>
        </w:rPr>
      </w:pPr>
      <w:r w:rsidRPr="00462627">
        <w:rPr>
          <w:rFonts w:ascii="Times New Roman" w:hAnsi="Times New Roman" w:cs="Times New Roman"/>
          <w:sz w:val="28"/>
          <w:szCs w:val="28"/>
        </w:rPr>
        <w:t>Федеральным законом предусматривается предоставление дополнительных мер государственной поддержки в виде ежегодной денежной выплаты гражданам, имеющим двух и более детей в возрасте до 18 лет (до 23 лет в случае обучения по очной форме). Право на получение выплаты приобретет каждый из работающих родителей (усыновителей, опекунов, попечителей) при условии, что он является налоговым резидентом Российской Федерации, с его доходов уплачен налог на доходы физических лиц и размер среднедушевого дохода семьи не превышает 1,5-кратную величину прожиточного минимума на душу населения, установленную в том субъекте Российской Федерации, где проживает заявитель. И дети, и родители должны быть гражданами Российской Федерации и постоянно проживать на территории Российской Федерации. Кроме того, гражданин, претендующий на получение выплаты, не должен иметь задолженность по уплате алиментов. Федеральным законом определяются порядок расчета размера выплаты, порядок исчисления среднедушевого дохода семьи для назначения выплаты и процедура обращения за ней. Порядок и условия осуществления выплаты, в том числе перечень видов доходов и перечень движимого и недвижимого имущества, которые учитываются при определении права на получение выплаты, перечень документов и сведений, необходимых для ее назначения, будут установлены Правительством Российской Федерации.</w:t>
      </w:r>
    </w:p>
    <w:p w14:paraId="6FC918BF" w14:textId="77777777" w:rsidR="009B529D" w:rsidRDefault="009B529D" w:rsidP="009B529D">
      <w:pPr>
        <w:spacing w:after="0" w:line="240" w:lineRule="auto"/>
        <w:ind w:firstLine="709"/>
        <w:jc w:val="both"/>
        <w:rPr>
          <w:rFonts w:ascii="Times New Roman" w:hAnsi="Times New Roman" w:cs="Times New Roman"/>
          <w:sz w:val="28"/>
          <w:szCs w:val="28"/>
        </w:rPr>
      </w:pPr>
      <w:r w:rsidRPr="00462627">
        <w:rPr>
          <w:rFonts w:ascii="Times New Roman" w:hAnsi="Times New Roman" w:cs="Times New Roman"/>
          <w:sz w:val="28"/>
          <w:szCs w:val="28"/>
        </w:rPr>
        <w:t xml:space="preserve">14 Функции по назначению и осуществлению выплаты возлагаются на территориальные органы Фонда пенсионного и социального страхования Российской Федерации. </w:t>
      </w:r>
    </w:p>
    <w:p w14:paraId="10C75BF0" w14:textId="77777777" w:rsidR="009B529D" w:rsidRPr="00462627" w:rsidRDefault="009B529D" w:rsidP="009B529D">
      <w:pPr>
        <w:spacing w:after="0" w:line="240" w:lineRule="auto"/>
        <w:ind w:firstLine="709"/>
        <w:jc w:val="both"/>
        <w:rPr>
          <w:rFonts w:ascii="Times New Roman" w:hAnsi="Times New Roman" w:cs="Times New Roman"/>
          <w:sz w:val="28"/>
          <w:szCs w:val="28"/>
          <w:u w:val="single"/>
        </w:rPr>
      </w:pPr>
      <w:r w:rsidRPr="00462627">
        <w:rPr>
          <w:rFonts w:ascii="Times New Roman" w:hAnsi="Times New Roman" w:cs="Times New Roman"/>
          <w:sz w:val="28"/>
          <w:szCs w:val="28"/>
          <w:u w:val="single"/>
        </w:rPr>
        <w:t>Федеральный закон вступает в силу с 01.01.2026.</w:t>
      </w:r>
    </w:p>
    <w:p w14:paraId="4877A566" w14:textId="77777777" w:rsidR="00387987" w:rsidRDefault="00387987">
      <w:bookmarkStart w:id="0" w:name="_GoBack"/>
      <w:bookmarkEnd w:id="0"/>
    </w:p>
    <w:sectPr w:rsidR="00387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AF"/>
    <w:rsid w:val="001077AF"/>
    <w:rsid w:val="00387987"/>
    <w:rsid w:val="009B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9B5A4-BDEA-4494-AF3D-F0976FC7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Company>Прокуратура РФ</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Анастасия Константиновна</dc:creator>
  <cp:keywords/>
  <dc:description/>
  <cp:lastModifiedBy>Ефремова Анастасия Константиновна</cp:lastModifiedBy>
  <cp:revision>2</cp:revision>
  <dcterms:created xsi:type="dcterms:W3CDTF">2024-10-16T05:01:00Z</dcterms:created>
  <dcterms:modified xsi:type="dcterms:W3CDTF">2024-10-16T05:01:00Z</dcterms:modified>
</cp:coreProperties>
</file>