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58261E" w:rsidRPr="0058261E">
              <w:rPr>
                <w:rFonts w:ascii="Times New Roman" w:hAnsi="Times New Roman" w:cs="Times New Roman"/>
                <w:sz w:val="22"/>
                <w:szCs w:val="22"/>
              </w:rPr>
              <w:t>182</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209</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024,04</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58261E" w:rsidRPr="0058261E">
              <w:rPr>
                <w:rFonts w:ascii="Times New Roman" w:hAnsi="Times New Roman" w:cs="Times New Roman"/>
                <w:sz w:val="22"/>
                <w:szCs w:val="22"/>
              </w:rPr>
              <w:t>25</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369</w:t>
            </w:r>
            <w:r w:rsidR="0058261E">
              <w:rPr>
                <w:rFonts w:ascii="Times New Roman" w:hAnsi="Times New Roman" w:cs="Times New Roman"/>
                <w:sz w:val="22"/>
                <w:szCs w:val="22"/>
              </w:rPr>
              <w:t xml:space="preserve"> </w:t>
            </w:r>
            <w:r w:rsidR="0058261E" w:rsidRPr="0058261E">
              <w:rPr>
                <w:rFonts w:ascii="Times New Roman" w:hAnsi="Times New Roman" w:cs="Times New Roman"/>
                <w:sz w:val="22"/>
                <w:szCs w:val="22"/>
              </w:rPr>
              <w:t>769,89</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578</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095</w:t>
            </w:r>
            <w:r w:rsidR="00E14FCD" w:rsidRPr="00E14FCD">
              <w:rPr>
                <w:rFonts w:ascii="Times New Roman" w:hAnsi="Times New Roman" w:cs="Times New Roman"/>
                <w:sz w:val="22"/>
                <w:szCs w:val="22"/>
              </w:rPr>
              <w:t>,</w:t>
            </w:r>
            <w:r w:rsidR="00EA59A0">
              <w:rPr>
                <w:rFonts w:ascii="Times New Roman" w:hAnsi="Times New Roman" w:cs="Times New Roman"/>
                <w:sz w:val="22"/>
                <w:szCs w:val="22"/>
              </w:rPr>
              <w:t>97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lastRenderedPageBreak/>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A59A0">
              <w:rPr>
                <w:rFonts w:ascii="Times New Roman" w:hAnsi="Times New Roman" w:cs="Times New Roman"/>
                <w:sz w:val="22"/>
                <w:szCs w:val="22"/>
              </w:rPr>
              <w:t>6</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384</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269</w:t>
            </w:r>
            <w:r w:rsidR="00E14FCD" w:rsidRPr="00E14FCD">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w:t>
            </w:r>
            <w:proofErr w:type="gramStart"/>
            <w:r w:rsidR="008E1D48">
              <w:rPr>
                <w:rFonts w:ascii="Times New Roman" w:hAnsi="Times New Roman" w:cs="Times New Roman"/>
                <w:sz w:val="22"/>
                <w:szCs w:val="22"/>
              </w:rPr>
              <w:t xml:space="preserve"> В</w:t>
            </w:r>
            <w:proofErr w:type="gramEnd"/>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lastRenderedPageBreak/>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xml:space="preserve">, определяется на основании данных </w:t>
      </w:r>
      <w:r w:rsidR="007D2480">
        <w:rPr>
          <w:rFonts w:ascii="Times New Roman" w:hAnsi="Times New Roman" w:cs="Times New Roman"/>
          <w:sz w:val="22"/>
          <w:szCs w:val="22"/>
        </w:rPr>
        <w:lastRenderedPageBreak/>
        <w:t>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 xml:space="preserve">Ремонт автомобильной дороги по </w:t>
      </w:r>
      <w:proofErr w:type="spellStart"/>
      <w:r w:rsidRPr="009F281D">
        <w:rPr>
          <w:rFonts w:ascii="Times New Roman" w:hAnsi="Times New Roman" w:cs="Times New Roman"/>
          <w:sz w:val="22"/>
          <w:szCs w:val="22"/>
        </w:rPr>
        <w:t>ул</w:t>
      </w:r>
      <w:proofErr w:type="gramStart"/>
      <w:r w:rsidRPr="009F281D">
        <w:rPr>
          <w:rFonts w:ascii="Times New Roman" w:hAnsi="Times New Roman" w:cs="Times New Roman"/>
          <w:sz w:val="22"/>
          <w:szCs w:val="22"/>
        </w:rPr>
        <w:t>.М</w:t>
      </w:r>
      <w:proofErr w:type="gramEnd"/>
      <w:r w:rsidRPr="009F281D">
        <w:rPr>
          <w:rFonts w:ascii="Times New Roman" w:hAnsi="Times New Roman" w:cs="Times New Roman"/>
          <w:sz w:val="22"/>
          <w:szCs w:val="22"/>
        </w:rPr>
        <w:t>олодежная</w:t>
      </w:r>
      <w:proofErr w:type="spellEnd"/>
      <w:r w:rsidRPr="009F281D">
        <w:rPr>
          <w:rFonts w:ascii="Times New Roman" w:hAnsi="Times New Roman" w:cs="Times New Roman"/>
          <w:sz w:val="22"/>
          <w:szCs w:val="22"/>
        </w:rPr>
        <w:t xml:space="preserve"> от пересечения с ул.40 лет Победы до дома №34 по </w:t>
      </w:r>
      <w:proofErr w:type="spellStart"/>
      <w:r w:rsidRPr="009F281D">
        <w:rPr>
          <w:rFonts w:ascii="Times New Roman" w:hAnsi="Times New Roman" w:cs="Times New Roman"/>
          <w:sz w:val="22"/>
          <w:szCs w:val="22"/>
        </w:rPr>
        <w:t>ул.Молодежная</w:t>
      </w:r>
      <w:proofErr w:type="spellEnd"/>
      <w:r w:rsidRPr="009F281D">
        <w:rPr>
          <w:rFonts w:ascii="Times New Roman" w:hAnsi="Times New Roman" w:cs="Times New Roman"/>
          <w:sz w:val="22"/>
          <w:szCs w:val="22"/>
        </w:rPr>
        <w:t xml:space="preserve"> в </w:t>
      </w:r>
      <w:proofErr w:type="spellStart"/>
      <w:r w:rsidRPr="009F281D">
        <w:rPr>
          <w:rFonts w:ascii="Times New Roman" w:hAnsi="Times New Roman" w:cs="Times New Roman"/>
          <w:sz w:val="22"/>
          <w:szCs w:val="22"/>
        </w:rPr>
        <w:t>с.Знаменское</w:t>
      </w:r>
      <w:proofErr w:type="spellEnd"/>
      <w:r w:rsidRPr="009F281D">
        <w:rPr>
          <w:rFonts w:ascii="Times New Roman" w:hAnsi="Times New Roman" w:cs="Times New Roman"/>
          <w:sz w:val="22"/>
          <w:szCs w:val="22"/>
        </w:rPr>
        <w:t xml:space="preserve">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 xml:space="preserve">Компенсация затрат по соглашению о переустройстве объектов при реализации проекта «Реконструкция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w:t>
      </w:r>
      <w:r w:rsidRPr="00242F23">
        <w:rPr>
          <w:rFonts w:ascii="Times New Roman" w:hAnsi="Times New Roman" w:cs="Times New Roman"/>
          <w:sz w:val="22"/>
          <w:szCs w:val="22"/>
        </w:rPr>
        <w:lastRenderedPageBreak/>
        <w:t>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Pr="00242F23">
        <w:rPr>
          <w:rFonts w:ascii="Times New Roman" w:hAnsi="Times New Roman" w:cs="Times New Roman"/>
          <w:sz w:val="22"/>
          <w:szCs w:val="22"/>
        </w:rPr>
        <w:t>Голодных</w:t>
      </w:r>
      <w:proofErr w:type="spellEnd"/>
      <w:r w:rsidRPr="00242F23">
        <w:rPr>
          <w:rFonts w:ascii="Times New Roman" w:hAnsi="Times New Roman" w:cs="Times New Roman"/>
          <w:sz w:val="22"/>
          <w:szCs w:val="22"/>
        </w:rPr>
        <w:t xml:space="preserve">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xml:space="preserve">.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 xml:space="preserve">Техническое присоединение к электрическим сетям на автомобильных дорогах п. </w:t>
      </w:r>
      <w:proofErr w:type="spellStart"/>
      <w:r w:rsidRPr="00D424D7">
        <w:rPr>
          <w:rFonts w:ascii="Times New Roman" w:hAnsi="Times New Roman" w:cs="Times New Roman"/>
          <w:sz w:val="22"/>
          <w:szCs w:val="22"/>
        </w:rPr>
        <w:t>Коргинка</w:t>
      </w:r>
      <w:proofErr w:type="spellEnd"/>
      <w:r w:rsidRPr="00D424D7">
        <w:rPr>
          <w:rFonts w:ascii="Times New Roman" w:hAnsi="Times New Roman" w:cs="Times New Roman"/>
          <w:sz w:val="22"/>
          <w:szCs w:val="22"/>
        </w:rPr>
        <w:t xml:space="preserve"> </w:t>
      </w:r>
      <w:proofErr w:type="gramStart"/>
      <w:r w:rsidRPr="00D424D7">
        <w:rPr>
          <w:rFonts w:ascii="Times New Roman" w:hAnsi="Times New Roman" w:cs="Times New Roman"/>
          <w:sz w:val="22"/>
          <w:szCs w:val="22"/>
        </w:rPr>
        <w:t>с</w:t>
      </w:r>
      <w:proofErr w:type="gramEnd"/>
      <w:r w:rsidRPr="00D424D7">
        <w:rPr>
          <w:rFonts w:ascii="Times New Roman" w:hAnsi="Times New Roman" w:cs="Times New Roman"/>
          <w:sz w:val="22"/>
          <w:szCs w:val="22"/>
        </w:rPr>
        <w:t>.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Количество заключенных договоров на техническое присоединение к электрическим </w:t>
      </w:r>
      <w:r w:rsidRPr="00D424D7">
        <w:rPr>
          <w:rFonts w:ascii="Times New Roman" w:hAnsi="Times New Roman" w:cs="Times New Roman"/>
          <w:sz w:val="22"/>
          <w:szCs w:val="22"/>
        </w:rPr>
        <w:lastRenderedPageBreak/>
        <w:t>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Общие расходы муниципальной подпрограммы составят 182 209 024,04руб.,  в том числе по годам:</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2020 году – 41 782 332,51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2021 году – 50 724 981,82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2022 году – 12 631 571,19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2023 году – 49 918 968,63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2024 году – 25 369 769,89руб.;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2025 году –      907 600,00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2026 году –      873 800,00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общие расходы за счет областного бюджета всего</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143 578 095,97 руб., в том числе по годам:</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2020 году – 35 953 240,53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2021 году – 43 961 587,86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2022 году –   6 186 895,10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2023 году –  41 092 102,59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2024 году –  16 384 269,89 руб.;</w:t>
      </w:r>
    </w:p>
    <w:p w:rsidR="0058261E" w:rsidRPr="0058261E"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2025 году – 0,00 руб.;</w:t>
      </w:r>
    </w:p>
    <w:p w:rsidR="00E109AF" w:rsidRDefault="0058261E" w:rsidP="0058261E">
      <w:pPr>
        <w:ind w:firstLine="0"/>
        <w:contextualSpacing/>
        <w:rPr>
          <w:rFonts w:ascii="Times New Roman" w:hAnsi="Times New Roman" w:cs="Times New Roman"/>
          <w:sz w:val="22"/>
          <w:szCs w:val="22"/>
        </w:rPr>
      </w:pPr>
      <w:r w:rsidRPr="0058261E">
        <w:rPr>
          <w:rFonts w:ascii="Times New Roman" w:hAnsi="Times New Roman" w:cs="Times New Roman"/>
          <w:sz w:val="22"/>
          <w:szCs w:val="22"/>
        </w:rPr>
        <w:t>в 2026 году – 0,00 руб.</w:t>
      </w:r>
      <w:r w:rsidR="005232A2">
        <w:rPr>
          <w:rFonts w:ascii="Times New Roman" w:hAnsi="Times New Roman" w:cs="Times New Roman"/>
          <w:sz w:val="22"/>
          <w:szCs w:val="22"/>
        </w:rPr>
        <w:tab/>
      </w:r>
    </w:p>
    <w:p w:rsidR="00FE5A12" w:rsidRPr="00242F23" w:rsidRDefault="00892712" w:rsidP="0058261E">
      <w:pPr>
        <w:ind w:firstLine="0"/>
        <w:contextualSpacing/>
        <w:rPr>
          <w:rFonts w:ascii="Times New Roman" w:hAnsi="Times New Roman" w:cs="Times New Roman"/>
          <w:sz w:val="22"/>
          <w:szCs w:val="22"/>
        </w:rPr>
      </w:pPr>
      <w:bookmarkStart w:id="0" w:name="_GoBack"/>
      <w:bookmarkEnd w:id="0"/>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 xml:space="preserve">енных </w:t>
      </w:r>
      <w:r w:rsidR="001B2DC9">
        <w:rPr>
          <w:rFonts w:ascii="Times New Roman" w:hAnsi="Times New Roman" w:cs="Times New Roman"/>
          <w:sz w:val="22"/>
          <w:szCs w:val="22"/>
        </w:rPr>
        <w:lastRenderedPageBreak/>
        <w:t>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9B3" w:rsidRDefault="009009B3" w:rsidP="00500CB0">
      <w:r>
        <w:separator/>
      </w:r>
    </w:p>
  </w:endnote>
  <w:endnote w:type="continuationSeparator" w:id="0">
    <w:p w:rsidR="009009B3" w:rsidRDefault="009009B3"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9B3" w:rsidRDefault="009009B3" w:rsidP="00500CB0">
      <w:r>
        <w:separator/>
      </w:r>
    </w:p>
  </w:footnote>
  <w:footnote w:type="continuationSeparator" w:id="0">
    <w:p w:rsidR="009009B3" w:rsidRDefault="009009B3"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1971F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8AB2214-DEF0-49A4-B5B7-4969C964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3637</Words>
  <Characters>20733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4</cp:revision>
  <cp:lastPrinted>2022-06-15T12:45:00Z</cp:lastPrinted>
  <dcterms:created xsi:type="dcterms:W3CDTF">2024-10-22T11:03:00Z</dcterms:created>
  <dcterms:modified xsi:type="dcterms:W3CDTF">2024-10-23T04:33:00Z</dcterms:modified>
</cp:coreProperties>
</file>