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B8" w:rsidRPr="003607C1" w:rsidRDefault="00C12FB8">
      <w:pPr>
        <w:rPr>
          <w:sz w:val="2"/>
          <w:szCs w:val="2"/>
          <w:lang w:val="en-US"/>
        </w:rPr>
      </w:pPr>
    </w:p>
    <w:p w:rsidR="00DC2AA5" w:rsidRDefault="00DC2AA5">
      <w:pPr>
        <w:pStyle w:val="21"/>
        <w:shd w:val="clear" w:color="auto" w:fill="auto"/>
        <w:spacing w:line="307" w:lineRule="exact"/>
        <w:ind w:firstLine="360"/>
        <w:jc w:val="left"/>
      </w:pPr>
    </w:p>
    <w:p w:rsidR="00DC2AA5" w:rsidRPr="00DC2AA5" w:rsidRDefault="00DC2AA5" w:rsidP="00DC2AA5">
      <w:pPr>
        <w:autoSpaceDE w:val="0"/>
        <w:autoSpaceDN w:val="0"/>
        <w:adjustRightInd w:val="0"/>
        <w:spacing w:after="720"/>
        <w:jc w:val="center"/>
        <w:rPr>
          <w:rFonts w:ascii="Times New Roman" w:eastAsia="Times New Roman" w:hAnsi="Times New Roman" w:cs="Times New Roman"/>
          <w:b/>
          <w:color w:val="auto"/>
          <w:sz w:val="32"/>
          <w:szCs w:val="32"/>
          <w:lang w:bidi="ar-SA"/>
        </w:rPr>
      </w:pPr>
      <w:r w:rsidRPr="00DC2AA5">
        <w:rPr>
          <w:rFonts w:ascii="Times New Roman" w:eastAsia="Times New Roman" w:hAnsi="Times New Roman" w:cs="Times New Roman"/>
          <w:b/>
          <w:noProof/>
          <w:color w:val="auto"/>
          <w:sz w:val="32"/>
          <w:szCs w:val="32"/>
          <w:lang w:bidi="ar-SA"/>
        </w:rPr>
        <w:drawing>
          <wp:anchor distT="0" distB="0" distL="114300" distR="114300" simplePos="0" relativeHeight="251659264" behindDoc="1" locked="0" layoutInCell="1" allowOverlap="0">
            <wp:simplePos x="0" y="0"/>
            <wp:positionH relativeFrom="column">
              <wp:posOffset>2733675</wp:posOffset>
            </wp:positionH>
            <wp:positionV relativeFrom="paragraph">
              <wp:posOffset>-391795</wp:posOffset>
            </wp:positionV>
            <wp:extent cx="713740" cy="838200"/>
            <wp:effectExtent l="19050" t="0" r="0" b="0"/>
            <wp:wrapNone/>
            <wp:docPr id="1" name="Рисунок 1" descr="C:\Users\User\AppData\Local\Microsoft\Windows\INetCache\Content.Word\¦Ч¦-¦-¦-¦¦¦-TБ¦¦¦¬¦¦ ¦¬¦+TГT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Ч¦-¦-¦-¦¦¦-TБ¦¦¦¬¦¦ ¦¬¦+TГTЙ¦¬¦¦.jpg"/>
                    <pic:cNvPicPr>
                      <a:picLocks noChangeAspect="1" noChangeArrowheads="1"/>
                    </pic:cNvPicPr>
                  </pic:nvPicPr>
                  <pic:blipFill>
                    <a:blip r:embed="rId9" cstate="print"/>
                    <a:srcRect/>
                    <a:stretch>
                      <a:fillRect/>
                    </a:stretch>
                  </pic:blipFill>
                  <pic:spPr bwMode="auto">
                    <a:xfrm>
                      <a:off x="0" y="0"/>
                      <a:ext cx="713740" cy="838200"/>
                    </a:xfrm>
                    <a:prstGeom prst="rect">
                      <a:avLst/>
                    </a:prstGeom>
                    <a:noFill/>
                    <a:ln w="9525">
                      <a:noFill/>
                      <a:miter lim="800000"/>
                      <a:headEnd/>
                      <a:tailEnd/>
                    </a:ln>
                  </pic:spPr>
                </pic:pic>
              </a:graphicData>
            </a:graphic>
          </wp:anchor>
        </w:drawing>
      </w:r>
    </w:p>
    <w:p w:rsidR="00DC2AA5" w:rsidRPr="00DC2AA5" w:rsidRDefault="00DC2AA5" w:rsidP="00DC2AA5">
      <w:pPr>
        <w:autoSpaceDE w:val="0"/>
        <w:autoSpaceDN w:val="0"/>
        <w:adjustRightInd w:val="0"/>
        <w:spacing w:after="480"/>
        <w:jc w:val="center"/>
        <w:rPr>
          <w:rFonts w:ascii="Times New Roman" w:eastAsia="Times New Roman" w:hAnsi="Times New Roman" w:cs="Times New Roman"/>
          <w:b/>
          <w:color w:val="auto"/>
          <w:sz w:val="32"/>
          <w:szCs w:val="32"/>
          <w:lang w:bidi="ar-SA"/>
        </w:rPr>
      </w:pPr>
      <w:r w:rsidRPr="00DC2AA5">
        <w:rPr>
          <w:rFonts w:ascii="Times New Roman" w:eastAsia="Times New Roman" w:hAnsi="Times New Roman" w:cs="Times New Roman"/>
          <w:b/>
          <w:color w:val="auto"/>
          <w:sz w:val="32"/>
          <w:szCs w:val="32"/>
          <w:lang w:bidi="ar-SA"/>
        </w:rPr>
        <w:t>ГЛАВА ЗНАМЕНСКОГО МУНИЦИПАЛЬНОГО РАЙОНА ОМСКОЙ ОБЛАСТИ</w:t>
      </w:r>
    </w:p>
    <w:p w:rsidR="00DC2AA5" w:rsidRPr="00DC2AA5" w:rsidRDefault="00DC2AA5" w:rsidP="00DC2AA5">
      <w:pPr>
        <w:autoSpaceDE w:val="0"/>
        <w:autoSpaceDN w:val="0"/>
        <w:adjustRightInd w:val="0"/>
        <w:spacing w:after="480"/>
        <w:jc w:val="center"/>
        <w:rPr>
          <w:rFonts w:ascii="Times New Roman" w:eastAsia="Times New Roman" w:hAnsi="Times New Roman" w:cs="Times New Roman"/>
          <w:b/>
          <w:color w:val="auto"/>
          <w:sz w:val="40"/>
          <w:szCs w:val="40"/>
          <w:lang w:bidi="ar-SA"/>
        </w:rPr>
      </w:pPr>
      <w:r w:rsidRPr="00DC2AA5">
        <w:rPr>
          <w:rFonts w:ascii="Times New Roman" w:eastAsia="Times New Roman" w:hAnsi="Times New Roman" w:cs="Times New Roman"/>
          <w:b/>
          <w:color w:val="auto"/>
          <w:sz w:val="40"/>
          <w:szCs w:val="40"/>
          <w:lang w:bidi="ar-SA"/>
        </w:rPr>
        <w:t>ПОСТАНОВЛЕНИЕ</w:t>
      </w:r>
    </w:p>
    <w:p w:rsidR="00DC2AA5" w:rsidRPr="00DC2AA5" w:rsidRDefault="002154DD" w:rsidP="00DC2AA5">
      <w:pPr>
        <w:autoSpaceDE w:val="0"/>
        <w:autoSpaceDN w:val="0"/>
        <w:adjustRightInd w:val="0"/>
        <w:jc w:val="both"/>
        <w:rPr>
          <w:rFonts w:ascii="Times New Roman" w:eastAsia="Times New Roman" w:hAnsi="Times New Roman" w:cs="Times New Roman"/>
          <w:b/>
          <w:color w:val="auto"/>
          <w:sz w:val="40"/>
          <w:szCs w:val="40"/>
          <w:lang w:bidi="ar-SA"/>
        </w:rPr>
      </w:pPr>
      <w:r>
        <w:rPr>
          <w:rFonts w:ascii="Times New Roman" w:eastAsia="Times New Roman" w:hAnsi="Times New Roman" w:cs="Times New Roman"/>
          <w:color w:val="auto"/>
          <w:sz w:val="28"/>
          <w:szCs w:val="28"/>
          <w:lang w:bidi="ar-SA"/>
        </w:rPr>
        <w:t>16</w:t>
      </w:r>
      <w:r w:rsidR="00DC2AA5" w:rsidRPr="00DC2AA5">
        <w:rPr>
          <w:rFonts w:ascii="Times New Roman" w:eastAsia="Times New Roman" w:hAnsi="Times New Roman" w:cs="Times New Roman"/>
          <w:color w:val="auto"/>
          <w:sz w:val="28"/>
          <w:szCs w:val="28"/>
          <w:lang w:bidi="ar-SA"/>
        </w:rPr>
        <w:t xml:space="preserve"> сентября 2024 г.                                                                           </w:t>
      </w:r>
      <w:r>
        <w:rPr>
          <w:rFonts w:ascii="Times New Roman" w:eastAsia="Times New Roman" w:hAnsi="Times New Roman" w:cs="Times New Roman"/>
          <w:color w:val="auto"/>
          <w:sz w:val="28"/>
          <w:szCs w:val="28"/>
          <w:lang w:bidi="ar-SA"/>
        </w:rPr>
        <w:t xml:space="preserve">                          </w:t>
      </w:r>
      <w:r w:rsidR="00DC2AA5" w:rsidRPr="00DC2AA5">
        <w:rPr>
          <w:rFonts w:ascii="Times New Roman" w:eastAsia="Times New Roman" w:hAnsi="Times New Roman" w:cs="Times New Roman"/>
          <w:color w:val="auto"/>
          <w:sz w:val="28"/>
          <w:szCs w:val="28"/>
          <w:lang w:bidi="ar-SA"/>
        </w:rPr>
        <w:t>№</w:t>
      </w:r>
      <w:r w:rsidR="00BA0274">
        <w:rPr>
          <w:rFonts w:ascii="Times New Roman" w:eastAsia="Times New Roman" w:hAnsi="Times New Roman" w:cs="Times New Roman"/>
          <w:color w:val="auto"/>
          <w:sz w:val="28"/>
          <w:szCs w:val="28"/>
          <w:u w:val="single"/>
          <w:lang w:bidi="ar-SA"/>
        </w:rPr>
        <w:t>307-п</w:t>
      </w:r>
      <w:bookmarkStart w:id="0" w:name="_GoBack"/>
      <w:bookmarkEnd w:id="0"/>
    </w:p>
    <w:p w:rsidR="00DC2AA5" w:rsidRPr="00DC2AA5" w:rsidRDefault="00DC2AA5" w:rsidP="00DC2AA5">
      <w:pPr>
        <w:autoSpaceDE w:val="0"/>
        <w:autoSpaceDN w:val="0"/>
        <w:adjustRightInd w:val="0"/>
        <w:spacing w:after="480"/>
        <w:jc w:val="center"/>
        <w:rPr>
          <w:rFonts w:ascii="Times New Roman" w:eastAsia="Times New Roman" w:hAnsi="Times New Roman" w:cs="Times New Roman"/>
          <w:color w:val="auto"/>
          <w:sz w:val="28"/>
          <w:szCs w:val="28"/>
          <w:lang w:bidi="ar-SA"/>
        </w:rPr>
      </w:pPr>
      <w:proofErr w:type="gramStart"/>
      <w:r w:rsidRPr="00DC2AA5">
        <w:rPr>
          <w:rFonts w:ascii="Times New Roman" w:eastAsia="Times New Roman" w:hAnsi="Times New Roman" w:cs="Times New Roman"/>
          <w:color w:val="auto"/>
          <w:sz w:val="28"/>
          <w:szCs w:val="28"/>
          <w:lang w:bidi="ar-SA"/>
        </w:rPr>
        <w:t>с</w:t>
      </w:r>
      <w:proofErr w:type="gramEnd"/>
      <w:r w:rsidRPr="00DC2AA5">
        <w:rPr>
          <w:rFonts w:ascii="Times New Roman" w:eastAsia="Times New Roman" w:hAnsi="Times New Roman" w:cs="Times New Roman"/>
          <w:color w:val="auto"/>
          <w:sz w:val="28"/>
          <w:szCs w:val="28"/>
          <w:lang w:bidi="ar-SA"/>
        </w:rPr>
        <w:t>. Знаменское</w:t>
      </w:r>
    </w:p>
    <w:p w:rsidR="00DC2AA5" w:rsidRPr="00DC2AA5" w:rsidRDefault="00DC2AA5" w:rsidP="00DC2AA5">
      <w:pPr>
        <w:spacing w:after="480"/>
        <w:jc w:val="center"/>
        <w:rPr>
          <w:rFonts w:ascii="Times New Roman" w:eastAsia="Times New Roman" w:hAnsi="Times New Roman" w:cs="Times New Roman"/>
          <w:bCs/>
          <w:color w:val="auto"/>
          <w:sz w:val="28"/>
          <w:szCs w:val="28"/>
        </w:rPr>
      </w:pPr>
      <w:r w:rsidRPr="00DC2AA5">
        <w:rPr>
          <w:rFonts w:ascii="Times New Roman" w:eastAsia="Times New Roman" w:hAnsi="Times New Roman" w:cs="Times New Roman"/>
          <w:bCs/>
          <w:sz w:val="28"/>
          <w:szCs w:val="28"/>
        </w:rPr>
        <w:t>Об утверждении Порядка определения платы для физических и юридических лиц за услуги (работы</w:t>
      </w:r>
      <w:r w:rsidRPr="008E3BC0">
        <w:rPr>
          <w:rFonts w:ascii="Times New Roman" w:eastAsia="Times New Roman" w:hAnsi="Times New Roman" w:cs="Times New Roman"/>
          <w:bCs/>
          <w:sz w:val="28"/>
          <w:szCs w:val="28"/>
        </w:rPr>
        <w:t>), относящиеся к видам деятельности муниципальных бюджетных (</w:t>
      </w:r>
      <w:r w:rsidR="00184457" w:rsidRPr="008E3BC0">
        <w:rPr>
          <w:rFonts w:ascii="Times New Roman" w:eastAsia="Times New Roman" w:hAnsi="Times New Roman" w:cs="Times New Roman"/>
          <w:bCs/>
          <w:sz w:val="28"/>
          <w:szCs w:val="28"/>
        </w:rPr>
        <w:t>казенных</w:t>
      </w:r>
      <w:r w:rsidRPr="008E3BC0">
        <w:rPr>
          <w:rFonts w:ascii="Times New Roman" w:eastAsia="Times New Roman" w:hAnsi="Times New Roman" w:cs="Times New Roman"/>
          <w:bCs/>
          <w:sz w:val="28"/>
          <w:szCs w:val="28"/>
        </w:rPr>
        <w:t>) учреждений</w:t>
      </w:r>
      <w:r w:rsidRPr="00DC2AA5">
        <w:rPr>
          <w:rFonts w:ascii="Times New Roman" w:eastAsia="Times New Roman" w:hAnsi="Times New Roman" w:cs="Times New Roman"/>
          <w:bCs/>
          <w:sz w:val="28"/>
          <w:szCs w:val="28"/>
        </w:rPr>
        <w:t xml:space="preserve"> Знаменского муниципального района Омской области</w:t>
      </w:r>
    </w:p>
    <w:p w:rsidR="00C12FB8" w:rsidRPr="00096FA0" w:rsidRDefault="00096FA0" w:rsidP="00096FA0">
      <w:pPr>
        <w:pStyle w:val="21"/>
        <w:shd w:val="clear" w:color="auto" w:fill="auto"/>
        <w:spacing w:line="276" w:lineRule="auto"/>
        <w:ind w:firstLine="709"/>
        <w:rPr>
          <w:highlight w:val="yellow"/>
        </w:rPr>
      </w:pPr>
      <w:r>
        <w:t>В соответствии с</w:t>
      </w:r>
      <w:r w:rsidR="00FC4F16" w:rsidRPr="00586156">
        <w:t xml:space="preserve"> Федеральн</w:t>
      </w:r>
      <w:r>
        <w:t>ым</w:t>
      </w:r>
      <w:r w:rsidR="00FC4F16" w:rsidRPr="00586156">
        <w:t xml:space="preserve"> закон</w:t>
      </w:r>
      <w:r>
        <w:t>ом</w:t>
      </w:r>
      <w:r w:rsidR="00FC4F16" w:rsidRPr="00586156">
        <w:t xml:space="preserve"> от </w:t>
      </w:r>
      <w:r w:rsidRPr="00096FA0">
        <w:t>6 октября 2003 г.</w:t>
      </w:r>
      <w:r w:rsidR="002154DD">
        <w:t xml:space="preserve"> </w:t>
      </w:r>
      <w:r>
        <w:t>№</w:t>
      </w:r>
      <w:r w:rsidR="00FC4F16" w:rsidRPr="00586156">
        <w:t xml:space="preserve">131-ФЗ «Об общих принципах организации местного самоуправления в Российской Федерации», </w:t>
      </w:r>
      <w:r w:rsidRPr="00096FA0">
        <w:t>Федеральным</w:t>
      </w:r>
      <w:r w:rsidR="00FC4F16" w:rsidRPr="00096FA0">
        <w:t xml:space="preserve"> закон</w:t>
      </w:r>
      <w:r w:rsidRPr="00096FA0">
        <w:t>ом</w:t>
      </w:r>
      <w:r w:rsidR="00FC4F16" w:rsidRPr="00096FA0">
        <w:t xml:space="preserve"> от 12</w:t>
      </w:r>
      <w:r w:rsidRPr="00096FA0">
        <w:t xml:space="preserve"> января </w:t>
      </w:r>
      <w:r w:rsidR="00FC4F16" w:rsidRPr="00096FA0">
        <w:t>1996</w:t>
      </w:r>
      <w:r w:rsidR="002154DD">
        <w:t xml:space="preserve"> </w:t>
      </w:r>
      <w:r w:rsidRPr="00096FA0">
        <w:t>г.</w:t>
      </w:r>
      <w:r w:rsidR="002154DD">
        <w:t xml:space="preserve"> </w:t>
      </w:r>
      <w:r w:rsidRPr="00096FA0">
        <w:t>№</w:t>
      </w:r>
      <w:r w:rsidR="00FC4F16" w:rsidRPr="00096FA0">
        <w:t>7-ФЗ «</w:t>
      </w:r>
      <w:r w:rsidRPr="00096FA0">
        <w:t>О некоммерческих организациях», постановляю</w:t>
      </w:r>
      <w:r w:rsidR="00FC4F16" w:rsidRPr="00096FA0">
        <w:t>:</w:t>
      </w:r>
    </w:p>
    <w:p w:rsidR="00C12FB8" w:rsidRDefault="00FC4F16" w:rsidP="00096FA0">
      <w:pPr>
        <w:pStyle w:val="21"/>
        <w:numPr>
          <w:ilvl w:val="0"/>
          <w:numId w:val="8"/>
        </w:numPr>
        <w:shd w:val="clear" w:color="auto" w:fill="auto"/>
        <w:tabs>
          <w:tab w:val="left" w:pos="0"/>
        </w:tabs>
        <w:spacing w:line="276" w:lineRule="auto"/>
        <w:ind w:left="0" w:firstLine="709"/>
      </w:pPr>
      <w:r>
        <w:t>Утвердить Порядок определения платы для физических и юридических лиц за услуги (работы), относящиеся к видам деятельности муниципальных бюджетных (</w:t>
      </w:r>
      <w:r w:rsidR="00184457">
        <w:t>казенны</w:t>
      </w:r>
      <w:r>
        <w:t xml:space="preserve">х) учреждений </w:t>
      </w:r>
      <w:r w:rsidR="00184457">
        <w:t>Знаменского муниципального района Омской области</w:t>
      </w:r>
      <w:r>
        <w:t>.</w:t>
      </w:r>
    </w:p>
    <w:p w:rsidR="00096FA0" w:rsidRDefault="00D119F8" w:rsidP="00096FA0">
      <w:pPr>
        <w:pStyle w:val="21"/>
        <w:spacing w:line="276" w:lineRule="auto"/>
        <w:ind w:firstLine="709"/>
      </w:pPr>
      <w:r>
        <w:t xml:space="preserve">2.  </w:t>
      </w:r>
      <w:r w:rsidR="00096FA0">
        <w:t>Настоящее постановление вступает в силу со дня его подписания.</w:t>
      </w:r>
    </w:p>
    <w:p w:rsidR="00096FA0" w:rsidRDefault="00096FA0" w:rsidP="00096FA0">
      <w:pPr>
        <w:pStyle w:val="21"/>
        <w:spacing w:line="276" w:lineRule="auto"/>
        <w:ind w:firstLine="709"/>
      </w:pPr>
      <w:r>
        <w:t>3. Опубликовать настоящее постановление на официальном сайте в сети «Интернет».</w:t>
      </w:r>
    </w:p>
    <w:p w:rsidR="0066314B" w:rsidRDefault="00096FA0" w:rsidP="00096FA0">
      <w:pPr>
        <w:pStyle w:val="21"/>
        <w:shd w:val="clear" w:color="auto" w:fill="auto"/>
        <w:spacing w:line="276" w:lineRule="auto"/>
        <w:ind w:firstLine="709"/>
      </w:pPr>
      <w:r>
        <w:t>4.   Контроль над исполнением настоящего постановления оставляю за собой.</w:t>
      </w:r>
    </w:p>
    <w:p w:rsidR="0066314B" w:rsidRDefault="0066314B" w:rsidP="00096FA0">
      <w:pPr>
        <w:pStyle w:val="21"/>
        <w:shd w:val="clear" w:color="auto" w:fill="auto"/>
        <w:spacing w:line="276" w:lineRule="auto"/>
      </w:pPr>
    </w:p>
    <w:p w:rsidR="0066314B" w:rsidRDefault="0066314B" w:rsidP="00096FA0">
      <w:pPr>
        <w:pStyle w:val="21"/>
        <w:shd w:val="clear" w:color="auto" w:fill="auto"/>
        <w:spacing w:line="276" w:lineRule="auto"/>
      </w:pPr>
    </w:p>
    <w:p w:rsidR="0066314B" w:rsidRDefault="0066314B" w:rsidP="00096FA0">
      <w:pPr>
        <w:pStyle w:val="21"/>
        <w:shd w:val="clear" w:color="auto" w:fill="auto"/>
        <w:tabs>
          <w:tab w:val="left" w:pos="8794"/>
        </w:tabs>
        <w:spacing w:line="276" w:lineRule="auto"/>
      </w:pPr>
      <w:r>
        <w:t xml:space="preserve">Глава                                                                                                       </w:t>
      </w:r>
      <w:r w:rsidR="00FC4F16">
        <w:t xml:space="preserve">С.В. </w:t>
      </w:r>
      <w:r>
        <w:t>Максимов</w:t>
      </w:r>
    </w:p>
    <w:p w:rsidR="0066314B" w:rsidRDefault="0066314B" w:rsidP="0066314B">
      <w:pPr>
        <w:pStyle w:val="21"/>
        <w:shd w:val="clear" w:color="auto" w:fill="auto"/>
        <w:tabs>
          <w:tab w:val="left" w:pos="8794"/>
        </w:tabs>
        <w:spacing w:line="280" w:lineRule="exact"/>
      </w:pPr>
    </w:p>
    <w:p w:rsidR="0066314B" w:rsidRDefault="0066314B" w:rsidP="0066314B">
      <w:pPr>
        <w:pStyle w:val="21"/>
        <w:shd w:val="clear" w:color="auto" w:fill="auto"/>
        <w:tabs>
          <w:tab w:val="left" w:pos="8794"/>
        </w:tabs>
        <w:spacing w:line="280" w:lineRule="exact"/>
      </w:pPr>
    </w:p>
    <w:p w:rsidR="00D119F8" w:rsidRDefault="00D119F8" w:rsidP="004607B4">
      <w:pPr>
        <w:autoSpaceDE w:val="0"/>
        <w:autoSpaceDN w:val="0"/>
        <w:jc w:val="right"/>
        <w:rPr>
          <w:rFonts w:ascii="Times New Roman" w:eastAsia="Times New Roman" w:hAnsi="Times New Roman" w:cs="Times New Roman"/>
          <w:color w:val="auto"/>
          <w:lang w:bidi="ar-SA"/>
        </w:rPr>
      </w:pPr>
    </w:p>
    <w:p w:rsidR="00D119F8" w:rsidRDefault="00D119F8" w:rsidP="004607B4">
      <w:pPr>
        <w:autoSpaceDE w:val="0"/>
        <w:autoSpaceDN w:val="0"/>
        <w:jc w:val="right"/>
        <w:rPr>
          <w:rFonts w:ascii="Times New Roman" w:eastAsia="Times New Roman" w:hAnsi="Times New Roman" w:cs="Times New Roman"/>
          <w:color w:val="auto"/>
          <w:lang w:bidi="ar-SA"/>
        </w:rPr>
      </w:pPr>
    </w:p>
    <w:p w:rsidR="002A3C16" w:rsidRDefault="002A3C16" w:rsidP="004607B4">
      <w:pPr>
        <w:autoSpaceDE w:val="0"/>
        <w:autoSpaceDN w:val="0"/>
        <w:jc w:val="right"/>
        <w:rPr>
          <w:rFonts w:ascii="Times New Roman" w:eastAsia="Times New Roman" w:hAnsi="Times New Roman" w:cs="Times New Roman"/>
          <w:color w:val="auto"/>
          <w:lang w:bidi="ar-SA"/>
        </w:rPr>
      </w:pPr>
    </w:p>
    <w:p w:rsidR="00D119F8" w:rsidRDefault="00D119F8" w:rsidP="004607B4">
      <w:pPr>
        <w:autoSpaceDE w:val="0"/>
        <w:autoSpaceDN w:val="0"/>
        <w:jc w:val="right"/>
        <w:rPr>
          <w:rFonts w:ascii="Times New Roman" w:eastAsia="Times New Roman" w:hAnsi="Times New Roman" w:cs="Times New Roman"/>
          <w:color w:val="auto"/>
          <w:lang w:bidi="ar-SA"/>
        </w:rPr>
      </w:pPr>
    </w:p>
    <w:p w:rsidR="00D119F8" w:rsidRDefault="00D119F8" w:rsidP="004607B4">
      <w:pPr>
        <w:autoSpaceDE w:val="0"/>
        <w:autoSpaceDN w:val="0"/>
        <w:jc w:val="right"/>
        <w:rPr>
          <w:rFonts w:ascii="Times New Roman" w:eastAsia="Times New Roman" w:hAnsi="Times New Roman" w:cs="Times New Roman"/>
          <w:color w:val="auto"/>
          <w:lang w:bidi="ar-SA"/>
        </w:rPr>
      </w:pPr>
    </w:p>
    <w:p w:rsidR="004607B4" w:rsidRPr="004607B4" w:rsidRDefault="004607B4" w:rsidP="004607B4">
      <w:pPr>
        <w:autoSpaceDE w:val="0"/>
        <w:autoSpaceDN w:val="0"/>
        <w:jc w:val="right"/>
        <w:rPr>
          <w:rFonts w:ascii="Times New Roman" w:eastAsia="Times New Roman" w:hAnsi="Times New Roman" w:cs="Times New Roman"/>
          <w:color w:val="auto"/>
          <w:lang w:bidi="ar-SA"/>
        </w:rPr>
      </w:pPr>
      <w:r w:rsidRPr="004607B4">
        <w:rPr>
          <w:rFonts w:ascii="Times New Roman" w:eastAsia="Times New Roman" w:hAnsi="Times New Roman" w:cs="Times New Roman"/>
          <w:color w:val="auto"/>
          <w:lang w:bidi="ar-SA"/>
        </w:rPr>
        <w:lastRenderedPageBreak/>
        <w:t>Приложение</w:t>
      </w:r>
    </w:p>
    <w:p w:rsidR="004607B4" w:rsidRPr="004607B4" w:rsidRDefault="004607B4" w:rsidP="004607B4">
      <w:pPr>
        <w:autoSpaceDE w:val="0"/>
        <w:autoSpaceDN w:val="0"/>
        <w:jc w:val="right"/>
        <w:rPr>
          <w:rFonts w:ascii="Times New Roman" w:eastAsia="Times New Roman" w:hAnsi="Times New Roman" w:cs="Times New Roman"/>
          <w:color w:val="auto"/>
          <w:lang w:bidi="ar-SA"/>
        </w:rPr>
      </w:pPr>
      <w:r w:rsidRPr="004607B4">
        <w:rPr>
          <w:rFonts w:ascii="Times New Roman" w:eastAsia="Times New Roman" w:hAnsi="Times New Roman" w:cs="Times New Roman"/>
          <w:color w:val="auto"/>
          <w:lang w:bidi="ar-SA"/>
        </w:rPr>
        <w:t xml:space="preserve">к постановлению </w:t>
      </w:r>
      <w:r w:rsidR="00903596">
        <w:rPr>
          <w:rFonts w:ascii="Times New Roman" w:eastAsia="Times New Roman" w:hAnsi="Times New Roman" w:cs="Times New Roman"/>
          <w:color w:val="auto"/>
          <w:lang w:bidi="ar-SA"/>
        </w:rPr>
        <w:t>Главы</w:t>
      </w:r>
      <w:r w:rsidRPr="004607B4">
        <w:rPr>
          <w:rFonts w:ascii="Times New Roman" w:eastAsia="Times New Roman" w:hAnsi="Times New Roman" w:cs="Times New Roman"/>
          <w:color w:val="auto"/>
          <w:lang w:bidi="ar-SA"/>
        </w:rPr>
        <w:t xml:space="preserve"> Знаменского</w:t>
      </w:r>
    </w:p>
    <w:p w:rsidR="004607B4" w:rsidRPr="004607B4" w:rsidRDefault="004607B4" w:rsidP="004607B4">
      <w:pPr>
        <w:autoSpaceDE w:val="0"/>
        <w:autoSpaceDN w:val="0"/>
        <w:jc w:val="right"/>
        <w:rPr>
          <w:rFonts w:ascii="Times New Roman" w:eastAsia="Times New Roman" w:hAnsi="Times New Roman" w:cs="Times New Roman"/>
          <w:color w:val="auto"/>
          <w:lang w:bidi="ar-SA"/>
        </w:rPr>
      </w:pPr>
      <w:r w:rsidRPr="004607B4">
        <w:rPr>
          <w:rFonts w:ascii="Times New Roman" w:eastAsia="Times New Roman" w:hAnsi="Times New Roman" w:cs="Times New Roman"/>
          <w:color w:val="auto"/>
          <w:lang w:bidi="ar-SA"/>
        </w:rPr>
        <w:t>муниципального района Омской области</w:t>
      </w:r>
    </w:p>
    <w:p w:rsidR="004607B4" w:rsidRPr="004607B4" w:rsidRDefault="004607B4" w:rsidP="004607B4">
      <w:pPr>
        <w:widowControl/>
        <w:jc w:val="right"/>
        <w:rPr>
          <w:rFonts w:ascii="Times New Roman" w:eastAsia="Times New Roman" w:hAnsi="Times New Roman" w:cs="Times New Roman"/>
          <w:color w:val="auto"/>
          <w:lang w:bidi="ar-SA"/>
        </w:rPr>
      </w:pPr>
      <w:r w:rsidRPr="004607B4">
        <w:rPr>
          <w:rFonts w:ascii="Times New Roman" w:eastAsia="Times New Roman" w:hAnsi="Times New Roman" w:cs="Times New Roman"/>
          <w:color w:val="auto"/>
          <w:lang w:bidi="ar-SA"/>
        </w:rPr>
        <w:t>от</w:t>
      </w:r>
      <w:r w:rsidR="002154DD">
        <w:rPr>
          <w:rFonts w:ascii="Times New Roman" w:eastAsia="Times New Roman" w:hAnsi="Times New Roman" w:cs="Times New Roman"/>
          <w:color w:val="auto"/>
          <w:lang w:bidi="ar-SA"/>
        </w:rPr>
        <w:t xml:space="preserve"> 16</w:t>
      </w:r>
      <w:r w:rsidRPr="004607B4">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сентября</w:t>
      </w:r>
      <w:r w:rsidRPr="004607B4">
        <w:rPr>
          <w:rFonts w:ascii="Times New Roman" w:eastAsia="Times New Roman" w:hAnsi="Times New Roman" w:cs="Times New Roman"/>
          <w:color w:val="auto"/>
          <w:lang w:bidi="ar-SA"/>
        </w:rPr>
        <w:t xml:space="preserve"> 2024</w:t>
      </w:r>
      <w:r w:rsidR="002154DD">
        <w:rPr>
          <w:rFonts w:ascii="Times New Roman" w:eastAsia="Times New Roman" w:hAnsi="Times New Roman" w:cs="Times New Roman"/>
          <w:color w:val="auto"/>
          <w:lang w:bidi="ar-SA"/>
        </w:rPr>
        <w:t xml:space="preserve"> г.</w:t>
      </w:r>
      <w:r w:rsidRPr="004607B4">
        <w:rPr>
          <w:rFonts w:ascii="Times New Roman" w:eastAsia="Times New Roman" w:hAnsi="Times New Roman" w:cs="Times New Roman"/>
          <w:color w:val="auto"/>
          <w:lang w:bidi="ar-SA"/>
        </w:rPr>
        <w:t xml:space="preserve"> №___</w:t>
      </w:r>
      <w:proofErr w:type="gramStart"/>
      <w:r w:rsidRPr="004607B4">
        <w:rPr>
          <w:rFonts w:ascii="Times New Roman" w:eastAsia="Times New Roman" w:hAnsi="Times New Roman" w:cs="Times New Roman"/>
          <w:color w:val="auto"/>
          <w:lang w:bidi="ar-SA"/>
        </w:rPr>
        <w:t>_-</w:t>
      </w:r>
      <w:proofErr w:type="gramEnd"/>
      <w:r w:rsidRPr="004607B4">
        <w:rPr>
          <w:rFonts w:ascii="Times New Roman" w:eastAsia="Times New Roman" w:hAnsi="Times New Roman" w:cs="Times New Roman"/>
          <w:color w:val="auto"/>
          <w:lang w:bidi="ar-SA"/>
        </w:rPr>
        <w:t>п</w:t>
      </w:r>
    </w:p>
    <w:p w:rsidR="004607B4" w:rsidRDefault="004607B4" w:rsidP="0066314B">
      <w:pPr>
        <w:pStyle w:val="21"/>
        <w:shd w:val="clear" w:color="auto" w:fill="auto"/>
        <w:spacing w:line="322" w:lineRule="exact"/>
        <w:jc w:val="center"/>
      </w:pPr>
    </w:p>
    <w:p w:rsidR="00301CB8" w:rsidRDefault="00301CB8" w:rsidP="0066314B">
      <w:pPr>
        <w:pStyle w:val="21"/>
        <w:shd w:val="clear" w:color="auto" w:fill="auto"/>
        <w:spacing w:line="322" w:lineRule="exact"/>
        <w:jc w:val="center"/>
      </w:pPr>
    </w:p>
    <w:p w:rsidR="00C12FB8" w:rsidRDefault="00FC4F16" w:rsidP="0066314B">
      <w:pPr>
        <w:pStyle w:val="21"/>
        <w:shd w:val="clear" w:color="auto" w:fill="auto"/>
        <w:spacing w:line="322" w:lineRule="exact"/>
        <w:jc w:val="center"/>
      </w:pPr>
      <w:r>
        <w:t>ПОРЯДОК</w:t>
      </w:r>
    </w:p>
    <w:p w:rsidR="004607B4" w:rsidRDefault="00FC4F16" w:rsidP="0066314B">
      <w:pPr>
        <w:pStyle w:val="21"/>
        <w:shd w:val="clear" w:color="auto" w:fill="auto"/>
        <w:spacing w:line="322" w:lineRule="exact"/>
        <w:jc w:val="center"/>
      </w:pPr>
      <w:r>
        <w:t xml:space="preserve">определения платы для физических и юридических лиц за услуги (работы), </w:t>
      </w:r>
      <w:r w:rsidR="004607B4" w:rsidRPr="004607B4">
        <w:t>относящиеся к видам деятельности муниципальных бюджетных (казенных) учреждений Знаменского муниципального района Омской области</w:t>
      </w:r>
    </w:p>
    <w:p w:rsidR="00D119F8" w:rsidRDefault="00D119F8" w:rsidP="0066314B">
      <w:pPr>
        <w:pStyle w:val="21"/>
        <w:shd w:val="clear" w:color="auto" w:fill="auto"/>
        <w:spacing w:line="322" w:lineRule="exact"/>
        <w:jc w:val="center"/>
      </w:pPr>
    </w:p>
    <w:p w:rsidR="00C12FB8" w:rsidRDefault="00FC4F16" w:rsidP="0066314B">
      <w:pPr>
        <w:pStyle w:val="21"/>
        <w:shd w:val="clear" w:color="auto" w:fill="auto"/>
        <w:spacing w:line="322" w:lineRule="exact"/>
        <w:jc w:val="center"/>
      </w:pPr>
      <w:r>
        <w:t>I. Общие положения</w:t>
      </w:r>
    </w:p>
    <w:p w:rsidR="00C12FB8" w:rsidRDefault="00FC4F16" w:rsidP="00DC2AA5">
      <w:pPr>
        <w:pStyle w:val="21"/>
        <w:numPr>
          <w:ilvl w:val="0"/>
          <w:numId w:val="2"/>
        </w:numPr>
        <w:shd w:val="clear" w:color="auto" w:fill="auto"/>
        <w:tabs>
          <w:tab w:val="left" w:pos="1276"/>
        </w:tabs>
        <w:spacing w:line="322" w:lineRule="exact"/>
        <w:ind w:firstLine="360"/>
      </w:pPr>
      <w:r>
        <w:t>Порядок определения платы для физических и юридических лиц за услуги (работы), относящиеся к видам деятельности муниципальных бюджетных (</w:t>
      </w:r>
      <w:r w:rsidR="004607B4">
        <w:t>казенных</w:t>
      </w:r>
      <w:r>
        <w:t xml:space="preserve">) учреждений </w:t>
      </w:r>
      <w:r w:rsidR="004607B4">
        <w:t>Знаменского муниципального района Омской области</w:t>
      </w:r>
      <w:r w:rsidR="00301CB8">
        <w:t xml:space="preserve"> </w:t>
      </w:r>
      <w:r>
        <w:t xml:space="preserve">(далее - Порядок) разработан в целях установления единого механизма формирования платы для физических и юридических лиц за </w:t>
      </w:r>
      <w:r w:rsidR="00301CB8">
        <w:t xml:space="preserve">услуги (работы), оказываемые </w:t>
      </w:r>
      <w:r>
        <w:t>муниципальны</w:t>
      </w:r>
      <w:r w:rsidR="00301CB8">
        <w:t>ми</w:t>
      </w:r>
      <w:r>
        <w:t xml:space="preserve"> бюджетны</w:t>
      </w:r>
      <w:r w:rsidR="00301CB8">
        <w:t>ми</w:t>
      </w:r>
      <w:r>
        <w:t xml:space="preserve"> (</w:t>
      </w:r>
      <w:r w:rsidR="004607B4">
        <w:t>казенны</w:t>
      </w:r>
      <w:r w:rsidR="00301CB8">
        <w:t>ми</w:t>
      </w:r>
      <w:r>
        <w:t>) учреждени</w:t>
      </w:r>
      <w:r w:rsidR="00301CB8">
        <w:t>ями</w:t>
      </w:r>
      <w:r>
        <w:t>.</w:t>
      </w:r>
    </w:p>
    <w:p w:rsidR="00C12FB8" w:rsidRDefault="00FC4F16" w:rsidP="00096FA0">
      <w:pPr>
        <w:pStyle w:val="21"/>
        <w:numPr>
          <w:ilvl w:val="0"/>
          <w:numId w:val="2"/>
        </w:numPr>
        <w:shd w:val="clear" w:color="auto" w:fill="auto"/>
        <w:tabs>
          <w:tab w:val="left" w:pos="1276"/>
        </w:tabs>
        <w:spacing w:line="322" w:lineRule="exact"/>
        <w:ind w:firstLine="360"/>
      </w:pPr>
      <w:proofErr w:type="gramStart"/>
      <w:r>
        <w:t xml:space="preserve">Настоящий Порядок распространяется на муниципальные </w:t>
      </w:r>
      <w:r w:rsidRPr="00DF6CC2">
        <w:rPr>
          <w:color w:val="auto"/>
        </w:rPr>
        <w:t>бюджетные (</w:t>
      </w:r>
      <w:r w:rsidR="004607B4" w:rsidRPr="00DF6CC2">
        <w:rPr>
          <w:color w:val="auto"/>
        </w:rPr>
        <w:t>казенные</w:t>
      </w:r>
      <w:r w:rsidRPr="00DF6CC2">
        <w:rPr>
          <w:color w:val="auto"/>
        </w:rPr>
        <w:t xml:space="preserve">) учреждения </w:t>
      </w:r>
      <w:r w:rsidR="004607B4" w:rsidRPr="00DF6CC2">
        <w:rPr>
          <w:color w:val="auto"/>
        </w:rPr>
        <w:t>Знаменского муниципального района Омской области</w:t>
      </w:r>
      <w:r w:rsidRPr="00DF6CC2">
        <w:rPr>
          <w:color w:val="auto"/>
        </w:rPr>
        <w:t xml:space="preserve"> (далее - учреждения), подведомственные администрации </w:t>
      </w:r>
      <w:r w:rsidR="004607B4" w:rsidRPr="00DF6CC2">
        <w:rPr>
          <w:color w:val="auto"/>
        </w:rPr>
        <w:t>Знаменского муниципального района Омской области</w:t>
      </w:r>
      <w:r w:rsidRPr="00DF6CC2">
        <w:rPr>
          <w:color w:val="auto"/>
        </w:rPr>
        <w:t xml:space="preserve">, </w:t>
      </w:r>
      <w:r w:rsidR="00DF6CC2" w:rsidRPr="00DF6CC2">
        <w:rPr>
          <w:color w:val="auto"/>
        </w:rPr>
        <w:t>структурным подразделениям</w:t>
      </w:r>
      <w:r w:rsidRPr="00DF6CC2">
        <w:rPr>
          <w:color w:val="auto"/>
        </w:rPr>
        <w:t xml:space="preserve"> администрации </w:t>
      </w:r>
      <w:r w:rsidR="004607B4" w:rsidRPr="00DF6CC2">
        <w:rPr>
          <w:color w:val="auto"/>
        </w:rPr>
        <w:t>Знаменского муниципального района Омской области</w:t>
      </w:r>
      <w:r w:rsidRPr="00DF6CC2">
        <w:rPr>
          <w:color w:val="auto"/>
        </w:rPr>
        <w:t xml:space="preserve"> (далее</w:t>
      </w:r>
      <w:r w:rsidR="00096FA0" w:rsidRPr="00DF6CC2">
        <w:rPr>
          <w:color w:val="auto"/>
        </w:rPr>
        <w:t xml:space="preserve"> – </w:t>
      </w:r>
      <w:r w:rsidRPr="00DF6CC2">
        <w:rPr>
          <w:color w:val="auto"/>
        </w:rPr>
        <w:t xml:space="preserve">учредитель), осуществляющие оказание услуг (выполнение работ), относящихся к видам </w:t>
      </w:r>
      <w:r>
        <w:t>деятельности учреждений, для физических и юридических лиц на платной основе (далее - платные услуги).</w:t>
      </w:r>
      <w:proofErr w:type="gramEnd"/>
    </w:p>
    <w:p w:rsidR="00C12FB8" w:rsidRDefault="00FC4F16" w:rsidP="00DC2AA5">
      <w:pPr>
        <w:pStyle w:val="21"/>
        <w:numPr>
          <w:ilvl w:val="0"/>
          <w:numId w:val="2"/>
        </w:numPr>
        <w:shd w:val="clear" w:color="auto" w:fill="auto"/>
        <w:tabs>
          <w:tab w:val="left" w:pos="1276"/>
        </w:tabs>
        <w:spacing w:line="322" w:lineRule="exact"/>
        <w:ind w:firstLine="360"/>
      </w:pPr>
      <w:r>
        <w:t>Учреждение самостоятельно определяет возможность и объем оказания платных услуг в зависимости от материальной базы, численного состава и квалификации персонала, спроса на соответствующие услуги.</w:t>
      </w:r>
    </w:p>
    <w:p w:rsidR="00C12FB8" w:rsidRDefault="00FC4F16" w:rsidP="00DC2AA5">
      <w:pPr>
        <w:pStyle w:val="21"/>
        <w:numPr>
          <w:ilvl w:val="0"/>
          <w:numId w:val="2"/>
        </w:numPr>
        <w:shd w:val="clear" w:color="auto" w:fill="auto"/>
        <w:tabs>
          <w:tab w:val="left" w:pos="1276"/>
        </w:tabs>
        <w:spacing w:line="322" w:lineRule="exact"/>
        <w:ind w:firstLine="360"/>
      </w:pPr>
      <w:r>
        <w:t>Расчет стоимости платных услуг осуществляется учреждением в соответствии с настоящим Порядком.</w:t>
      </w:r>
    </w:p>
    <w:p w:rsidR="00C12FB8" w:rsidRDefault="00FC4F16" w:rsidP="00DC2AA5">
      <w:pPr>
        <w:pStyle w:val="21"/>
        <w:numPr>
          <w:ilvl w:val="0"/>
          <w:numId w:val="2"/>
        </w:numPr>
        <w:shd w:val="clear" w:color="auto" w:fill="auto"/>
        <w:tabs>
          <w:tab w:val="left" w:pos="1276"/>
        </w:tabs>
        <w:spacing w:line="322" w:lineRule="exact"/>
        <w:ind w:firstLine="360"/>
      </w:pPr>
      <w:r>
        <w:t>Руководитель учреждения формирует перечень платных услуг по согласованию с учредителем.</w:t>
      </w:r>
    </w:p>
    <w:p w:rsidR="00C12FB8" w:rsidRDefault="00FC4F16" w:rsidP="00DC2AA5">
      <w:pPr>
        <w:pStyle w:val="21"/>
        <w:numPr>
          <w:ilvl w:val="0"/>
          <w:numId w:val="2"/>
        </w:numPr>
        <w:shd w:val="clear" w:color="auto" w:fill="auto"/>
        <w:tabs>
          <w:tab w:val="left" w:pos="1276"/>
        </w:tabs>
        <w:spacing w:line="322" w:lineRule="exact"/>
        <w:ind w:firstLine="360"/>
      </w:pPr>
      <w:r>
        <w:t>Стоимость платных услуг определяется на основе расчета экономически обоснованных затрат материальных и трудовых ресурсов (далее - затраты).</w:t>
      </w:r>
    </w:p>
    <w:p w:rsidR="00C12FB8" w:rsidRDefault="00FC4F16" w:rsidP="00DC2AA5">
      <w:pPr>
        <w:pStyle w:val="21"/>
        <w:numPr>
          <w:ilvl w:val="0"/>
          <w:numId w:val="2"/>
        </w:numPr>
        <w:shd w:val="clear" w:color="auto" w:fill="auto"/>
        <w:tabs>
          <w:tab w:val="left" w:pos="1276"/>
        </w:tabs>
        <w:spacing w:line="322" w:lineRule="exact"/>
        <w:ind w:firstLine="360"/>
      </w:pPr>
      <w:r>
        <w:t xml:space="preserve">Учреждение, оказывающее платные услуги, обязано своевременно и в </w:t>
      </w:r>
      <w:r w:rsidR="00E42FE4">
        <w:t>полном объеме</w:t>
      </w:r>
      <w:r>
        <w:t xml:space="preserve"> </w:t>
      </w:r>
      <w:r w:rsidR="00E42FE4">
        <w:t xml:space="preserve">размещать на официальном сайте Учреждения в сети «Интернет» актуальную информацию </w:t>
      </w:r>
      <w:r>
        <w:t>о перечне платных услуг, возможности и условиях получения платных услуг, стоимости, размере и порядке платы за их оказание по форме согласно</w:t>
      </w:r>
      <w:hyperlink w:anchor="bookmark3" w:tooltip="Current Document">
        <w:r>
          <w:t xml:space="preserve"> таблице 1 </w:t>
        </w:r>
      </w:hyperlink>
      <w:r>
        <w:t>приложения к настоящему Порядку.</w:t>
      </w:r>
    </w:p>
    <w:p w:rsidR="001445E4" w:rsidRDefault="001445E4" w:rsidP="001445E4">
      <w:pPr>
        <w:pStyle w:val="21"/>
        <w:shd w:val="clear" w:color="auto" w:fill="auto"/>
        <w:tabs>
          <w:tab w:val="left" w:pos="1276"/>
        </w:tabs>
        <w:spacing w:line="322" w:lineRule="exact"/>
        <w:ind w:left="360"/>
      </w:pPr>
    </w:p>
    <w:p w:rsidR="00C12FB8" w:rsidRDefault="00FC4F16" w:rsidP="0066314B">
      <w:pPr>
        <w:pStyle w:val="21"/>
        <w:shd w:val="clear" w:color="auto" w:fill="auto"/>
        <w:spacing w:line="322" w:lineRule="exact"/>
        <w:jc w:val="center"/>
      </w:pPr>
      <w:r>
        <w:t>II. Определение стоимости</w:t>
      </w:r>
    </w:p>
    <w:p w:rsidR="001445E4" w:rsidRDefault="001445E4" w:rsidP="0066314B">
      <w:pPr>
        <w:pStyle w:val="21"/>
        <w:shd w:val="clear" w:color="auto" w:fill="auto"/>
        <w:spacing w:line="322" w:lineRule="exact"/>
        <w:jc w:val="center"/>
      </w:pPr>
    </w:p>
    <w:p w:rsidR="00C12FB8" w:rsidRDefault="00FC4F16" w:rsidP="00DC2AA5">
      <w:pPr>
        <w:pStyle w:val="21"/>
        <w:numPr>
          <w:ilvl w:val="0"/>
          <w:numId w:val="3"/>
        </w:numPr>
        <w:shd w:val="clear" w:color="auto" w:fill="auto"/>
        <w:tabs>
          <w:tab w:val="left" w:pos="1254"/>
        </w:tabs>
        <w:spacing w:line="322" w:lineRule="exact"/>
        <w:ind w:firstLine="360"/>
      </w:pPr>
      <w:r>
        <w:lastRenderedPageBreak/>
        <w:t>Стоимость платной услуги формируется на основе расчета экономически обоснованных затрат на ее оказание, с учетом требований к качеству оказания платных услуг и конъюнктуры рынка.</w:t>
      </w:r>
    </w:p>
    <w:p w:rsidR="00C12FB8" w:rsidRDefault="00FC4F16" w:rsidP="00DC2AA5">
      <w:pPr>
        <w:pStyle w:val="21"/>
        <w:numPr>
          <w:ilvl w:val="0"/>
          <w:numId w:val="3"/>
        </w:numPr>
        <w:shd w:val="clear" w:color="auto" w:fill="auto"/>
        <w:tabs>
          <w:tab w:val="left" w:pos="1254"/>
        </w:tabs>
        <w:spacing w:line="322" w:lineRule="exact"/>
        <w:ind w:firstLine="360"/>
      </w:pPr>
      <w:proofErr w:type="gramStart"/>
      <w:r>
        <w:t>Затраты учреждения на оказание платных услуг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roofErr w:type="gramEnd"/>
    </w:p>
    <w:p w:rsidR="00C12FB8" w:rsidRDefault="00FC4F16" w:rsidP="00DC2AA5">
      <w:pPr>
        <w:pStyle w:val="21"/>
        <w:numPr>
          <w:ilvl w:val="0"/>
          <w:numId w:val="3"/>
        </w:numPr>
        <w:shd w:val="clear" w:color="auto" w:fill="auto"/>
        <w:tabs>
          <w:tab w:val="left" w:pos="1254"/>
        </w:tabs>
        <w:spacing w:line="322" w:lineRule="exact"/>
        <w:ind w:firstLine="360"/>
      </w:pPr>
      <w:r>
        <w:t>К затратам, непосредственно связанным с оказанием платной услуги, относятся:</w:t>
      </w:r>
    </w:p>
    <w:p w:rsidR="00C12FB8" w:rsidRDefault="00FC4F16" w:rsidP="00DC2AA5">
      <w:pPr>
        <w:pStyle w:val="21"/>
        <w:numPr>
          <w:ilvl w:val="0"/>
          <w:numId w:val="4"/>
        </w:numPr>
        <w:shd w:val="clear" w:color="auto" w:fill="auto"/>
        <w:tabs>
          <w:tab w:val="left" w:pos="927"/>
        </w:tabs>
        <w:spacing w:line="322" w:lineRule="exact"/>
        <w:ind w:firstLine="360"/>
      </w:pPr>
      <w:r>
        <w:t>затраты на персонал, непосредственно участвующий в процессе оказания платной услуги (далее - основной персонал);</w:t>
      </w:r>
    </w:p>
    <w:p w:rsidR="00C12FB8" w:rsidRDefault="00FC4F16" w:rsidP="00DC2AA5">
      <w:pPr>
        <w:pStyle w:val="21"/>
        <w:numPr>
          <w:ilvl w:val="0"/>
          <w:numId w:val="4"/>
        </w:numPr>
        <w:shd w:val="clear" w:color="auto" w:fill="auto"/>
        <w:tabs>
          <w:tab w:val="left" w:pos="927"/>
        </w:tabs>
        <w:spacing w:line="322" w:lineRule="exact"/>
        <w:ind w:firstLine="360"/>
      </w:pPr>
      <w:r>
        <w:t>затраты на приобретение материальных запасов, полностью потребляемых в процессе оказания платной услуги;</w:t>
      </w:r>
    </w:p>
    <w:p w:rsidR="00C12FB8" w:rsidRDefault="00FC4F16" w:rsidP="00DC2AA5">
      <w:pPr>
        <w:pStyle w:val="21"/>
        <w:numPr>
          <w:ilvl w:val="0"/>
          <w:numId w:val="4"/>
        </w:numPr>
        <w:shd w:val="clear" w:color="auto" w:fill="auto"/>
        <w:tabs>
          <w:tab w:val="left" w:pos="927"/>
        </w:tabs>
        <w:spacing w:line="322" w:lineRule="exact"/>
        <w:ind w:firstLine="360"/>
      </w:pPr>
      <w:r>
        <w:t>затраты на амортизацию оборудования, используемого в процессе оказания платной услуги.</w:t>
      </w:r>
    </w:p>
    <w:p w:rsidR="00C12FB8" w:rsidRDefault="00FC4F16" w:rsidP="00DC2AA5">
      <w:pPr>
        <w:pStyle w:val="21"/>
        <w:numPr>
          <w:ilvl w:val="0"/>
          <w:numId w:val="3"/>
        </w:numPr>
        <w:shd w:val="clear" w:color="auto" w:fill="auto"/>
        <w:tabs>
          <w:tab w:val="left" w:pos="1254"/>
        </w:tabs>
        <w:spacing w:line="322" w:lineRule="exact"/>
        <w:ind w:firstLine="360"/>
      </w:pPr>
      <w:r>
        <w:t>К затратам, необходимым для обеспечения деятельности учреждения в целом, но не используемым непосредственно в процессе оказания платной услуги (далее - накладные затраты), относятся:</w:t>
      </w:r>
    </w:p>
    <w:p w:rsidR="00C12FB8" w:rsidRPr="00096FA0" w:rsidRDefault="00FC4F16" w:rsidP="00DC2AA5">
      <w:pPr>
        <w:pStyle w:val="21"/>
        <w:numPr>
          <w:ilvl w:val="0"/>
          <w:numId w:val="4"/>
        </w:numPr>
        <w:shd w:val="clear" w:color="auto" w:fill="auto"/>
        <w:tabs>
          <w:tab w:val="left" w:pos="927"/>
        </w:tabs>
        <w:spacing w:line="322" w:lineRule="exact"/>
        <w:ind w:firstLine="360"/>
        <w:rPr>
          <w:color w:val="auto"/>
        </w:rPr>
      </w:pPr>
      <w:r w:rsidRPr="00096FA0">
        <w:rPr>
          <w:color w:val="auto"/>
        </w:rPr>
        <w:t>затраты на персонал учреждения, не участвующий непосредственно в процессе оказания платной услуги: административный персонал, вспомогательный персонал, рабочие (далее - административно-вспомогательный персонал);</w:t>
      </w:r>
    </w:p>
    <w:p w:rsidR="00C12FB8" w:rsidRPr="00096FA0" w:rsidRDefault="00FC4F16" w:rsidP="00DC2AA5">
      <w:pPr>
        <w:pStyle w:val="21"/>
        <w:numPr>
          <w:ilvl w:val="0"/>
          <w:numId w:val="4"/>
        </w:numPr>
        <w:shd w:val="clear" w:color="auto" w:fill="auto"/>
        <w:tabs>
          <w:tab w:val="left" w:pos="922"/>
        </w:tabs>
        <w:spacing w:line="322" w:lineRule="exact"/>
        <w:ind w:firstLine="360"/>
        <w:rPr>
          <w:color w:val="auto"/>
        </w:rPr>
      </w:pPr>
      <w:r w:rsidRPr="00096FA0">
        <w:rPr>
          <w:color w:val="auto"/>
        </w:rPr>
        <w:t>хозяйственные расходы - затраты на приобретение материальных запасов, оплату услуг связи, коммунальных услуг, транспортных услуг, а также обслуживание и текущий ремонт нефинансовых активов (далее - затраты общехозяйственного назначения);</w:t>
      </w:r>
    </w:p>
    <w:p w:rsidR="00C12FB8" w:rsidRPr="00096FA0" w:rsidRDefault="00FC4F16" w:rsidP="00DC2AA5">
      <w:pPr>
        <w:pStyle w:val="21"/>
        <w:numPr>
          <w:ilvl w:val="0"/>
          <w:numId w:val="4"/>
        </w:numPr>
        <w:shd w:val="clear" w:color="auto" w:fill="auto"/>
        <w:tabs>
          <w:tab w:val="left" w:pos="927"/>
        </w:tabs>
        <w:spacing w:line="322" w:lineRule="exact"/>
        <w:ind w:firstLine="360"/>
        <w:rPr>
          <w:color w:val="auto"/>
        </w:rPr>
      </w:pPr>
      <w:r w:rsidRPr="00096FA0">
        <w:rPr>
          <w:color w:val="auto"/>
        </w:rPr>
        <w:t>затраты на уплату налогов (кроме налогов на фонд оплаты труда), пошлины и иные обязательные платежи;</w:t>
      </w:r>
    </w:p>
    <w:p w:rsidR="00C12FB8" w:rsidRPr="00096FA0" w:rsidRDefault="00FC4F16" w:rsidP="00DC2AA5">
      <w:pPr>
        <w:pStyle w:val="21"/>
        <w:numPr>
          <w:ilvl w:val="0"/>
          <w:numId w:val="4"/>
        </w:numPr>
        <w:shd w:val="clear" w:color="auto" w:fill="auto"/>
        <w:tabs>
          <w:tab w:val="left" w:pos="927"/>
        </w:tabs>
        <w:spacing w:line="322" w:lineRule="exact"/>
        <w:ind w:firstLine="360"/>
        <w:rPr>
          <w:color w:val="auto"/>
        </w:rPr>
      </w:pPr>
      <w:r w:rsidRPr="00096FA0">
        <w:rPr>
          <w:color w:val="auto"/>
        </w:rPr>
        <w:t>затраты на амортизацию зданий, сооружений и других основных фондов, приобретенных за счет предпринимательской деятельности, непосредственно не связанных с оказанием платной услуги.</w:t>
      </w:r>
    </w:p>
    <w:p w:rsidR="00C12FB8" w:rsidRDefault="00FC4F16" w:rsidP="00DC2AA5">
      <w:pPr>
        <w:pStyle w:val="21"/>
        <w:numPr>
          <w:ilvl w:val="0"/>
          <w:numId w:val="3"/>
        </w:numPr>
        <w:shd w:val="clear" w:color="auto" w:fill="auto"/>
        <w:tabs>
          <w:tab w:val="left" w:pos="1254"/>
        </w:tabs>
        <w:spacing w:line="322" w:lineRule="exact"/>
        <w:ind w:firstLine="360"/>
      </w:pPr>
      <w:r>
        <w:t>Для расчета затрат на оказание платных услуг может быть использован расчетно-аналитический метод или метод прямого счета.</w:t>
      </w:r>
    </w:p>
    <w:p w:rsidR="00C12FB8" w:rsidRDefault="00FC4F16" w:rsidP="00DC2AA5">
      <w:pPr>
        <w:pStyle w:val="21"/>
        <w:numPr>
          <w:ilvl w:val="0"/>
          <w:numId w:val="3"/>
        </w:numPr>
        <w:shd w:val="clear" w:color="auto" w:fill="auto"/>
        <w:tabs>
          <w:tab w:val="left" w:pos="1254"/>
        </w:tabs>
        <w:spacing w:line="322" w:lineRule="exact"/>
        <w:ind w:firstLine="360"/>
      </w:pPr>
      <w:r>
        <w:t>Расчетно-аналитический метод применяется в случаях, когда в оказании платной услуги задействован в равной степени весь основной персонал учреждения и все материальные ресурсы. Данный метод позволяет рассчитать затраты на оказание платной услуги на основе анализа фактических затрат учреждения в предшествующие периоды (предшествующий год, предшествующий квартал). В основе расчета затрат на оказание платной услуги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p>
    <w:p w:rsidR="00C12FB8" w:rsidRDefault="00FC4F16" w:rsidP="00DC2AA5">
      <w:pPr>
        <w:pStyle w:val="21"/>
        <w:shd w:val="clear" w:color="auto" w:fill="auto"/>
        <w:spacing w:line="322" w:lineRule="exact"/>
        <w:ind w:firstLine="360"/>
      </w:pPr>
      <w:r>
        <w:t>При использовании расчетно-аналитического метода применяется следующая формула:</w:t>
      </w:r>
    </w:p>
    <w:p w:rsidR="00DF6CC2" w:rsidRDefault="00DF6CC2" w:rsidP="00DC2AA5">
      <w:pPr>
        <w:pStyle w:val="21"/>
        <w:shd w:val="clear" w:color="auto" w:fill="auto"/>
        <w:spacing w:line="322" w:lineRule="exact"/>
        <w:ind w:firstLine="360"/>
      </w:pPr>
    </w:p>
    <w:p w:rsidR="009B6312" w:rsidRDefault="009B6312" w:rsidP="00DF6CC2">
      <w:pPr>
        <w:pStyle w:val="21"/>
        <w:shd w:val="clear" w:color="auto" w:fill="auto"/>
        <w:spacing w:line="326" w:lineRule="exact"/>
        <w:ind w:firstLine="360"/>
        <w:jc w:val="center"/>
      </w:pPr>
      <w:proofErr w:type="spellStart"/>
      <w:r>
        <w:t>Зусл</w:t>
      </w:r>
      <w:proofErr w:type="spellEnd"/>
      <w:r>
        <w:t>=</w:t>
      </w:r>
      <m:oMath>
        <m:nary>
          <m:naryPr>
            <m:chr m:val="∑"/>
            <m:limLoc m:val="undOvr"/>
            <m:subHide m:val="1"/>
            <m:supHide m:val="1"/>
            <m:ctrlPr>
              <w:rPr>
                <w:rFonts w:ascii="Cambria Math" w:hAnsi="Cambria Math"/>
                <w:i/>
              </w:rPr>
            </m:ctrlPr>
          </m:naryPr>
          <m:sub/>
          <m:sup/>
          <m:e>
            <m:r>
              <w:rPr>
                <w:rFonts w:ascii="Cambria Math" w:hAnsi="Cambria Math"/>
              </w:rPr>
              <m:t>Зучр/Фр.вр*Тусл</m:t>
            </m:r>
          </m:e>
        </m:nary>
      </m:oMath>
      <w:r w:rsidR="00DF6CC2">
        <w:t>, где</w:t>
      </w:r>
    </w:p>
    <w:p w:rsidR="00DF6CC2" w:rsidRDefault="00DF6CC2" w:rsidP="00DC2AA5">
      <w:pPr>
        <w:pStyle w:val="21"/>
        <w:shd w:val="clear" w:color="auto" w:fill="auto"/>
        <w:spacing w:line="326" w:lineRule="exact"/>
        <w:ind w:firstLine="360"/>
      </w:pPr>
    </w:p>
    <w:p w:rsidR="00C12FB8" w:rsidRDefault="00FC4F16" w:rsidP="00DC2AA5">
      <w:pPr>
        <w:pStyle w:val="21"/>
        <w:shd w:val="clear" w:color="auto" w:fill="auto"/>
        <w:spacing w:line="326" w:lineRule="exact"/>
        <w:ind w:firstLine="360"/>
      </w:pPr>
      <w:proofErr w:type="spellStart"/>
      <w:r>
        <w:t>З</w:t>
      </w:r>
      <w:r>
        <w:rPr>
          <w:vertAlign w:val="subscript"/>
        </w:rPr>
        <w:t>усл</w:t>
      </w:r>
      <w:proofErr w:type="spellEnd"/>
      <w:r>
        <w:t xml:space="preserve"> - затраты на оказание единицы платной услуги;</w:t>
      </w:r>
    </w:p>
    <w:p w:rsidR="00C12FB8" w:rsidRDefault="004E2B40" w:rsidP="00DC2AA5">
      <w:pPr>
        <w:pStyle w:val="21"/>
        <w:shd w:val="clear" w:color="auto" w:fill="auto"/>
        <w:spacing w:line="326" w:lineRule="exact"/>
        <w:ind w:firstLine="360"/>
      </w:pPr>
      <m:oMath>
        <m:nary>
          <m:naryPr>
            <m:chr m:val="∑"/>
            <m:limLoc m:val="undOvr"/>
            <m:subHide m:val="1"/>
            <m:supHide m:val="1"/>
            <m:ctrlPr>
              <w:rPr>
                <w:rFonts w:ascii="Cambria Math" w:hAnsi="Cambria Math"/>
                <w:i/>
                <w:sz w:val="22"/>
                <w:szCs w:val="22"/>
              </w:rPr>
            </m:ctrlPr>
          </m:naryPr>
          <m:sub/>
          <m:sup/>
          <m:e>
            <m:r>
              <w:rPr>
                <w:rFonts w:ascii="Cambria Math" w:hAnsi="Cambria Math"/>
                <w:sz w:val="22"/>
                <w:szCs w:val="22"/>
              </w:rPr>
              <m:t>Зучр</m:t>
            </m:r>
          </m:e>
        </m:nary>
      </m:oMath>
      <w:r w:rsidR="00FC4F16">
        <w:t>- сумма всех затрат учреждения за период времени;</w:t>
      </w:r>
    </w:p>
    <w:p w:rsidR="00C12FB8" w:rsidRDefault="00FC4F16" w:rsidP="00DC2AA5">
      <w:pPr>
        <w:pStyle w:val="21"/>
        <w:shd w:val="clear" w:color="auto" w:fill="auto"/>
        <w:spacing w:line="326" w:lineRule="exact"/>
        <w:ind w:firstLine="360"/>
      </w:pPr>
      <w:proofErr w:type="spellStart"/>
      <w:r>
        <w:t>Ф</w:t>
      </w:r>
      <w:r>
        <w:rPr>
          <w:vertAlign w:val="subscript"/>
        </w:rPr>
        <w:t>р</w:t>
      </w:r>
      <w:proofErr w:type="gramStart"/>
      <w:r w:rsidR="0097790F">
        <w:rPr>
          <w:vertAlign w:val="subscript"/>
        </w:rPr>
        <w:t>.</w:t>
      </w:r>
      <w:r>
        <w:rPr>
          <w:vertAlign w:val="subscript"/>
        </w:rPr>
        <w:t>в</w:t>
      </w:r>
      <w:proofErr w:type="gramEnd"/>
      <w:r>
        <w:rPr>
          <w:vertAlign w:val="subscript"/>
        </w:rPr>
        <w:t>р</w:t>
      </w:r>
      <w:proofErr w:type="spellEnd"/>
      <w:r>
        <w:t xml:space="preserve"> - фонд рабочего времени основного персонала учреждения за тот же период времени;</w:t>
      </w:r>
    </w:p>
    <w:p w:rsidR="00C12FB8" w:rsidRDefault="00FC4F16" w:rsidP="00DC2AA5">
      <w:pPr>
        <w:pStyle w:val="21"/>
        <w:shd w:val="clear" w:color="auto" w:fill="auto"/>
        <w:spacing w:line="322" w:lineRule="exact"/>
        <w:ind w:firstLine="360"/>
      </w:pPr>
      <w:proofErr w:type="spellStart"/>
      <w:r>
        <w:t>Т</w:t>
      </w:r>
      <w:r>
        <w:rPr>
          <w:vertAlign w:val="subscript"/>
        </w:rPr>
        <w:t>усл</w:t>
      </w:r>
      <w:proofErr w:type="spellEnd"/>
      <w:r>
        <w:t xml:space="preserve"> - норма рабочего времени, затрачиваемого основным персоналом на оказание платной услуги.</w:t>
      </w:r>
    </w:p>
    <w:p w:rsidR="00C12FB8" w:rsidRDefault="00FC4F16" w:rsidP="00DC2AA5">
      <w:pPr>
        <w:pStyle w:val="21"/>
        <w:numPr>
          <w:ilvl w:val="0"/>
          <w:numId w:val="3"/>
        </w:numPr>
        <w:shd w:val="clear" w:color="auto" w:fill="auto"/>
        <w:tabs>
          <w:tab w:val="left" w:pos="1304"/>
        </w:tabs>
        <w:spacing w:line="322" w:lineRule="exact"/>
        <w:ind w:firstLine="360"/>
      </w:pPr>
      <w:r>
        <w:t>Метод прямого счета применяется в случаях, когда оказание платной услуги требует использования отдельных специалистов учреждения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rsidR="0097790F" w:rsidRDefault="00FC4F16" w:rsidP="0097790F">
      <w:pPr>
        <w:pStyle w:val="21"/>
        <w:shd w:val="clear" w:color="auto" w:fill="auto"/>
        <w:spacing w:line="322" w:lineRule="exact"/>
        <w:ind w:firstLine="360"/>
      </w:pPr>
      <w:r>
        <w:t xml:space="preserve">Затраты на оказание </w:t>
      </w:r>
      <w:r w:rsidR="002A3C16">
        <w:t xml:space="preserve">единицы </w:t>
      </w:r>
      <w:r>
        <w:t>платной услуги</w:t>
      </w:r>
      <w:r w:rsidR="002A3C16">
        <w:t xml:space="preserve"> рассчитывается исходя из нормы времени</w:t>
      </w:r>
      <w:r>
        <w:t xml:space="preserve"> </w:t>
      </w:r>
      <w:r w:rsidR="002A3C16">
        <w:t xml:space="preserve">и </w:t>
      </w:r>
      <w:r>
        <w:t>определяются по формуле:</w:t>
      </w:r>
    </w:p>
    <w:p w:rsidR="002A3C16" w:rsidRDefault="002A3C16" w:rsidP="0097790F">
      <w:pPr>
        <w:pStyle w:val="21"/>
        <w:shd w:val="clear" w:color="auto" w:fill="auto"/>
        <w:spacing w:line="322" w:lineRule="exact"/>
        <w:ind w:firstLine="360"/>
      </w:pPr>
    </w:p>
    <w:p w:rsidR="0097790F" w:rsidRDefault="00FC4F16" w:rsidP="00DF6CC2">
      <w:pPr>
        <w:pStyle w:val="21"/>
        <w:shd w:val="clear" w:color="auto" w:fill="auto"/>
        <w:spacing w:line="322" w:lineRule="exact"/>
        <w:ind w:firstLine="360"/>
        <w:jc w:val="center"/>
      </w:pPr>
      <w:proofErr w:type="spellStart"/>
      <w:r>
        <w:rPr>
          <w:rStyle w:val="2"/>
        </w:rPr>
        <w:t>Зусл</w:t>
      </w:r>
      <w:proofErr w:type="spellEnd"/>
      <w:r w:rsidR="0097790F">
        <w:rPr>
          <w:rStyle w:val="2"/>
        </w:rPr>
        <w:t>=</w:t>
      </w:r>
      <w:proofErr w:type="spellStart"/>
      <w:r w:rsidR="0097790F">
        <w:rPr>
          <w:rStyle w:val="2"/>
        </w:rPr>
        <w:t>З</w:t>
      </w:r>
      <w:r>
        <w:rPr>
          <w:rStyle w:val="2"/>
        </w:rPr>
        <w:t>о</w:t>
      </w:r>
      <w:r w:rsidR="0097790F">
        <w:rPr>
          <w:rStyle w:val="2"/>
        </w:rPr>
        <w:t>п</w:t>
      </w:r>
      <w:proofErr w:type="spellEnd"/>
      <w:r>
        <w:t xml:space="preserve">+ </w:t>
      </w:r>
      <w:proofErr w:type="spellStart"/>
      <w:r w:rsidR="0097790F">
        <w:t>З</w:t>
      </w:r>
      <w:r>
        <w:t>мз</w:t>
      </w:r>
      <w:proofErr w:type="spellEnd"/>
      <w:r>
        <w:t xml:space="preserve"> + </w:t>
      </w:r>
      <w:proofErr w:type="spellStart"/>
      <w:r w:rsidR="0097790F">
        <w:t>А</w:t>
      </w:r>
      <w:r>
        <w:t>усл</w:t>
      </w:r>
      <w:proofErr w:type="spellEnd"/>
      <w:r>
        <w:t xml:space="preserve"> + </w:t>
      </w:r>
      <w:proofErr w:type="spellStart"/>
      <w:r w:rsidR="0097790F">
        <w:t>З</w:t>
      </w:r>
      <w:r>
        <w:t>н</w:t>
      </w:r>
      <w:proofErr w:type="spellEnd"/>
      <w:r w:rsidR="0097790F">
        <w:t>, где</w:t>
      </w:r>
    </w:p>
    <w:p w:rsidR="00DF6CC2" w:rsidRDefault="00DF6CC2" w:rsidP="00DF6CC2">
      <w:pPr>
        <w:pStyle w:val="21"/>
        <w:shd w:val="clear" w:color="auto" w:fill="auto"/>
        <w:spacing w:line="322" w:lineRule="exact"/>
        <w:ind w:firstLine="360"/>
        <w:jc w:val="center"/>
      </w:pPr>
    </w:p>
    <w:p w:rsidR="00C12FB8" w:rsidRDefault="00FC4F16" w:rsidP="0097790F">
      <w:pPr>
        <w:pStyle w:val="21"/>
        <w:shd w:val="clear" w:color="auto" w:fill="auto"/>
        <w:spacing w:line="322" w:lineRule="exact"/>
        <w:ind w:firstLine="360"/>
      </w:pPr>
      <w:proofErr w:type="spellStart"/>
      <w:r>
        <w:rPr>
          <w:rStyle w:val="414pt"/>
        </w:rPr>
        <w:t>З</w:t>
      </w:r>
      <w:r>
        <w:rPr>
          <w:rStyle w:val="4"/>
        </w:rPr>
        <w:t>о</w:t>
      </w:r>
      <w:r w:rsidR="0097790F">
        <w:rPr>
          <w:rStyle w:val="4"/>
        </w:rPr>
        <w:t>п</w:t>
      </w:r>
      <w:proofErr w:type="spellEnd"/>
      <w:r w:rsidR="0097790F">
        <w:rPr>
          <w:rStyle w:val="4"/>
        </w:rPr>
        <w:t xml:space="preserve"> - </w:t>
      </w:r>
      <w:r>
        <w:t>затраты на основной персонал;</w:t>
      </w:r>
    </w:p>
    <w:p w:rsidR="00C12FB8" w:rsidRDefault="00FC4F16" w:rsidP="00DC2AA5">
      <w:pPr>
        <w:pStyle w:val="21"/>
        <w:shd w:val="clear" w:color="auto" w:fill="auto"/>
        <w:spacing w:line="322" w:lineRule="exact"/>
        <w:ind w:firstLine="360"/>
      </w:pPr>
      <w:proofErr w:type="spellStart"/>
      <w:r>
        <w:t>З</w:t>
      </w:r>
      <w:r>
        <w:rPr>
          <w:rStyle w:val="213pt"/>
        </w:rPr>
        <w:t>м</w:t>
      </w:r>
      <w:proofErr w:type="gramStart"/>
      <w:r>
        <w:rPr>
          <w:rStyle w:val="213pt"/>
        </w:rPr>
        <w:t>з</w:t>
      </w:r>
      <w:proofErr w:type="spellEnd"/>
      <w:r>
        <w:t>-</w:t>
      </w:r>
      <w:proofErr w:type="gramEnd"/>
      <w:r>
        <w:t xml:space="preserve"> затраты на приобретение материальных запасов, потребляемых в процессе оказания платной услуги;</w:t>
      </w:r>
    </w:p>
    <w:p w:rsidR="00C12FB8" w:rsidRDefault="00FC4F16" w:rsidP="00DC2AA5">
      <w:pPr>
        <w:pStyle w:val="21"/>
        <w:shd w:val="clear" w:color="auto" w:fill="auto"/>
        <w:spacing w:line="322" w:lineRule="exact"/>
        <w:ind w:firstLine="360"/>
      </w:pPr>
      <w:proofErr w:type="spellStart"/>
      <w:r>
        <w:t>А</w:t>
      </w:r>
      <w:r>
        <w:rPr>
          <w:rStyle w:val="213pt"/>
          <w:vertAlign w:val="subscript"/>
        </w:rPr>
        <w:t>ус</w:t>
      </w:r>
      <w:proofErr w:type="gramStart"/>
      <w:r>
        <w:rPr>
          <w:rStyle w:val="213pt"/>
          <w:vertAlign w:val="subscript"/>
        </w:rPr>
        <w:t>л</w:t>
      </w:r>
      <w:proofErr w:type="spellEnd"/>
      <w:r>
        <w:t>-</w:t>
      </w:r>
      <w:proofErr w:type="gramEnd"/>
      <w:r>
        <w:t xml:space="preserve"> сумма амортизации оборудования, используемого при оказании платной услуги;</w:t>
      </w:r>
    </w:p>
    <w:p w:rsidR="00C12FB8" w:rsidRDefault="00FC4F16" w:rsidP="00DC2AA5">
      <w:pPr>
        <w:pStyle w:val="21"/>
        <w:shd w:val="clear" w:color="auto" w:fill="auto"/>
        <w:spacing w:line="322" w:lineRule="exact"/>
        <w:ind w:firstLine="360"/>
      </w:pPr>
      <w:proofErr w:type="spellStart"/>
      <w:r>
        <w:t>З</w:t>
      </w:r>
      <w:r>
        <w:rPr>
          <w:vertAlign w:val="subscript"/>
        </w:rPr>
        <w:t>н</w:t>
      </w:r>
      <w:proofErr w:type="spellEnd"/>
      <w:r>
        <w:t xml:space="preserve"> - накладные затраты, относимые на стоимость платной услуги.</w:t>
      </w:r>
    </w:p>
    <w:p w:rsidR="00C12FB8" w:rsidRDefault="00FC4F16" w:rsidP="00DC2AA5">
      <w:pPr>
        <w:pStyle w:val="21"/>
        <w:numPr>
          <w:ilvl w:val="0"/>
          <w:numId w:val="5"/>
        </w:numPr>
        <w:shd w:val="clear" w:color="auto" w:fill="auto"/>
        <w:tabs>
          <w:tab w:val="left" w:pos="1595"/>
        </w:tabs>
        <w:spacing w:line="322" w:lineRule="exact"/>
        <w:ind w:firstLine="360"/>
      </w:pPr>
      <w:r>
        <w:t>Затраты на основной персонал включают:</w:t>
      </w:r>
    </w:p>
    <w:p w:rsidR="00C12FB8" w:rsidRDefault="00FC4F16" w:rsidP="00DC2AA5">
      <w:pPr>
        <w:pStyle w:val="21"/>
        <w:shd w:val="clear" w:color="auto" w:fill="auto"/>
        <w:spacing w:line="322" w:lineRule="exact"/>
        <w:ind w:firstLine="360"/>
      </w:pPr>
      <w:r>
        <w:t>- затраты на оплату труда и страховые взносы по оплате труда основного персонала;</w:t>
      </w:r>
    </w:p>
    <w:p w:rsidR="00C12FB8" w:rsidRDefault="00FC4F16" w:rsidP="00DC2AA5">
      <w:pPr>
        <w:pStyle w:val="21"/>
        <w:shd w:val="clear" w:color="auto" w:fill="auto"/>
        <w:spacing w:line="322" w:lineRule="exact"/>
        <w:ind w:firstLine="360"/>
      </w:pPr>
      <w:r>
        <w:t>-суммы вознаграждений сотрудников, привлекаемых по гражданско-правовым договорам.</w:t>
      </w:r>
    </w:p>
    <w:p w:rsidR="00C12FB8" w:rsidRDefault="00FC4F16" w:rsidP="00DC2AA5">
      <w:pPr>
        <w:pStyle w:val="21"/>
        <w:shd w:val="clear" w:color="auto" w:fill="auto"/>
        <w:spacing w:line="322" w:lineRule="exact"/>
        <w:ind w:firstLine="360"/>
      </w:pPr>
      <w:r>
        <w:t>Затраты на оплату труда и начисления на выплаты по оплате труда рассчитываются как произведение стоимости фактической стоимости единицы времени (например, человеко-дня, человеко-часа) на количество единиц времени, необходимое для оказания платной услуги. Расчет производится по каждому сотруднику, участвующему в оказании соответствующей услуги, по формуле:</w:t>
      </w:r>
    </w:p>
    <w:p w:rsidR="00C12FB8" w:rsidRDefault="00FC4F16" w:rsidP="00DF6CC2">
      <w:pPr>
        <w:pStyle w:val="41"/>
        <w:shd w:val="clear" w:color="auto" w:fill="auto"/>
        <w:spacing w:line="260" w:lineRule="exact"/>
        <w:jc w:val="center"/>
      </w:pPr>
      <w:proofErr w:type="spellStart"/>
      <w:r w:rsidRPr="00DF6CC2">
        <w:t>Зоп</w:t>
      </w:r>
      <w:proofErr w:type="spellEnd"/>
      <w:r w:rsidRPr="00DF6CC2">
        <w:t xml:space="preserve"> = </w:t>
      </w:r>
      <m:oMath>
        <m:nary>
          <m:naryPr>
            <m:chr m:val="∑"/>
            <m:limLoc m:val="undOvr"/>
            <m:subHide m:val="1"/>
            <m:supHide m:val="1"/>
            <m:ctrlPr>
              <w:rPr>
                <w:rFonts w:ascii="Cambria Math" w:hAnsi="Cambria Math"/>
                <w:i/>
              </w:rPr>
            </m:ctrlPr>
          </m:naryPr>
          <m:sub/>
          <m:sup/>
          <m:e>
            <m:r>
              <m:rPr>
                <m:sty m:val="p"/>
              </m:rPr>
              <w:rPr>
                <w:rFonts w:ascii="Cambria Math" w:hAnsi="Cambria Math"/>
              </w:rPr>
              <m:t>ОТч</m:t>
            </m:r>
          </m:e>
        </m:nary>
      </m:oMath>
      <w:r w:rsidR="00DF6CC2">
        <w:t>*</w:t>
      </w:r>
      <w:proofErr w:type="spellStart"/>
      <w:r w:rsidRPr="00DF6CC2">
        <w:t>Тусл</w:t>
      </w:r>
      <w:proofErr w:type="spellEnd"/>
      <w:r w:rsidRPr="00DF6CC2">
        <w:t>, где</w:t>
      </w:r>
    </w:p>
    <w:p w:rsidR="00DF6CC2" w:rsidRDefault="00DF6CC2" w:rsidP="00DC2AA5">
      <w:pPr>
        <w:pStyle w:val="41"/>
        <w:shd w:val="clear" w:color="auto" w:fill="auto"/>
        <w:spacing w:line="260" w:lineRule="exact"/>
      </w:pPr>
    </w:p>
    <w:p w:rsidR="00C12FB8" w:rsidRDefault="00FC4F16" w:rsidP="00DC2AA5">
      <w:pPr>
        <w:pStyle w:val="21"/>
        <w:shd w:val="clear" w:color="auto" w:fill="auto"/>
        <w:spacing w:line="322" w:lineRule="exact"/>
        <w:ind w:firstLine="360"/>
      </w:pPr>
      <w:proofErr w:type="spellStart"/>
      <w:r>
        <w:t>ОТч</w:t>
      </w:r>
      <w:proofErr w:type="spellEnd"/>
      <w:r>
        <w:t xml:space="preserve">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C12FB8" w:rsidRDefault="00FC4F16" w:rsidP="00DC2AA5">
      <w:pPr>
        <w:pStyle w:val="21"/>
        <w:numPr>
          <w:ilvl w:val="0"/>
          <w:numId w:val="5"/>
        </w:numPr>
        <w:shd w:val="clear" w:color="auto" w:fill="auto"/>
        <w:tabs>
          <w:tab w:val="left" w:pos="1510"/>
        </w:tabs>
        <w:spacing w:line="322" w:lineRule="exact"/>
        <w:ind w:firstLine="360"/>
      </w:pPr>
      <w:r>
        <w:t>Затраты на приобретение материальных запасов и услуг, полностью потребляемых в процессе оказания платной услуги, в зависимости от вида платной услуги, включают:</w:t>
      </w:r>
    </w:p>
    <w:p w:rsidR="00C12FB8" w:rsidRDefault="00FC4F16" w:rsidP="00DC2AA5">
      <w:pPr>
        <w:pStyle w:val="21"/>
        <w:numPr>
          <w:ilvl w:val="0"/>
          <w:numId w:val="4"/>
        </w:numPr>
        <w:shd w:val="clear" w:color="auto" w:fill="auto"/>
        <w:tabs>
          <w:tab w:val="left" w:pos="1072"/>
        </w:tabs>
        <w:spacing w:line="322" w:lineRule="exact"/>
        <w:ind w:firstLine="360"/>
      </w:pPr>
      <w:r>
        <w:t>затраты на медикаменты и перевязочные средства;</w:t>
      </w:r>
    </w:p>
    <w:p w:rsidR="00C12FB8" w:rsidRDefault="00FC4F16" w:rsidP="00DC2AA5">
      <w:pPr>
        <w:pStyle w:val="21"/>
        <w:numPr>
          <w:ilvl w:val="0"/>
          <w:numId w:val="4"/>
        </w:numPr>
        <w:shd w:val="clear" w:color="auto" w:fill="auto"/>
        <w:tabs>
          <w:tab w:val="left" w:pos="1072"/>
        </w:tabs>
        <w:spacing w:line="322" w:lineRule="exact"/>
        <w:ind w:firstLine="360"/>
      </w:pPr>
      <w:r>
        <w:lastRenderedPageBreak/>
        <w:t>затраты на мягкий инвентарь;</w:t>
      </w:r>
    </w:p>
    <w:p w:rsidR="00C12FB8" w:rsidRDefault="00FC4F16" w:rsidP="00DC2AA5">
      <w:pPr>
        <w:pStyle w:val="21"/>
        <w:numPr>
          <w:ilvl w:val="0"/>
          <w:numId w:val="4"/>
        </w:numPr>
        <w:shd w:val="clear" w:color="auto" w:fill="auto"/>
        <w:tabs>
          <w:tab w:val="left" w:pos="1072"/>
        </w:tabs>
        <w:spacing w:line="322" w:lineRule="exact"/>
        <w:ind w:firstLine="360"/>
      </w:pPr>
      <w:r>
        <w:t>затраты на приобретение расходных материалов для оргтехники;</w:t>
      </w:r>
    </w:p>
    <w:p w:rsidR="00C12FB8" w:rsidRDefault="00FC4F16" w:rsidP="00DC2AA5">
      <w:pPr>
        <w:pStyle w:val="21"/>
        <w:numPr>
          <w:ilvl w:val="0"/>
          <w:numId w:val="4"/>
        </w:numPr>
        <w:shd w:val="clear" w:color="auto" w:fill="auto"/>
        <w:tabs>
          <w:tab w:val="left" w:pos="1072"/>
        </w:tabs>
        <w:spacing w:line="322" w:lineRule="exact"/>
        <w:ind w:firstLine="360"/>
      </w:pPr>
      <w:r>
        <w:t>затраты на другие материальные запасы.</w:t>
      </w:r>
    </w:p>
    <w:p w:rsidR="00C12FB8" w:rsidRDefault="00FC4F16" w:rsidP="00DC2AA5">
      <w:pPr>
        <w:pStyle w:val="21"/>
        <w:shd w:val="clear" w:color="auto" w:fill="auto"/>
        <w:spacing w:line="322" w:lineRule="exact"/>
        <w:ind w:firstLine="360"/>
      </w:pPr>
      <w:r>
        <w:t>Затраты на приобретение материальных запасов рассчитываются, как сумма произведений средних цен на материальные запасы и объема их потребления в процессе оказания платной услуги и определяются по формуле:</w:t>
      </w:r>
    </w:p>
    <w:p w:rsidR="00DF6CC2" w:rsidRDefault="00DF6CC2" w:rsidP="00DF6CC2">
      <w:pPr>
        <w:pStyle w:val="21"/>
        <w:shd w:val="clear" w:color="auto" w:fill="auto"/>
        <w:spacing w:line="322" w:lineRule="exact"/>
        <w:ind w:firstLine="360"/>
        <w:jc w:val="center"/>
      </w:pPr>
    </w:p>
    <w:p w:rsidR="00DF6CC2" w:rsidRPr="00287087" w:rsidRDefault="00287087" w:rsidP="00287087">
      <w:pPr>
        <w:pStyle w:val="41"/>
        <w:shd w:val="clear" w:color="auto" w:fill="auto"/>
        <w:spacing w:line="240" w:lineRule="auto"/>
        <w:jc w:val="center"/>
      </w:pPr>
      <w:proofErr w:type="spellStart"/>
      <w:r>
        <w:t>Змз</w:t>
      </w:r>
      <w:proofErr w:type="spellEnd"/>
      <w:r>
        <w:t xml:space="preserve"> = XМЗ*</w:t>
      </w:r>
      <m:oMath>
        <m:sSup>
          <m:sSupPr>
            <m:ctrlPr>
              <w:rPr>
                <w:rFonts w:ascii="Cambria Math" w:hAnsi="Cambria Math"/>
                <w:i/>
                <w:lang w:val="en-US"/>
              </w:rPr>
            </m:ctrlPr>
          </m:sSupPr>
          <m:e>
            <m:r>
              <m:rPr>
                <m:sty m:val="p"/>
              </m:rPr>
              <w:rPr>
                <w:rFonts w:ascii="Cambria Math" w:hAnsi="Cambria Math"/>
              </w:rPr>
              <m:t>Ц</m:t>
            </m:r>
          </m:e>
          <m:sup>
            <m:r>
              <w:rPr>
                <w:rFonts w:ascii="Cambria Math" w:hAnsi="Cambria Math"/>
                <w:lang w:val="en-US"/>
              </w:rPr>
              <m:t>j</m:t>
            </m:r>
          </m:sup>
        </m:sSup>
      </m:oMath>
      <w:r>
        <w:t xml:space="preserve">, </w:t>
      </w:r>
      <w:r w:rsidR="00FC4F16" w:rsidRPr="00287087">
        <w:t xml:space="preserve">где </w:t>
      </w:r>
    </w:p>
    <w:p w:rsidR="00DF6CC2" w:rsidRPr="00287087" w:rsidRDefault="00DF6CC2" w:rsidP="00DF6CC2">
      <w:pPr>
        <w:pStyle w:val="41"/>
        <w:shd w:val="clear" w:color="auto" w:fill="auto"/>
        <w:spacing w:line="260" w:lineRule="exact"/>
        <w:jc w:val="center"/>
      </w:pPr>
    </w:p>
    <w:p w:rsidR="00C12FB8" w:rsidRDefault="004E2B40" w:rsidP="00287087">
      <w:pPr>
        <w:pStyle w:val="21"/>
        <w:shd w:val="clear" w:color="auto" w:fill="auto"/>
        <w:spacing w:line="240" w:lineRule="auto"/>
      </w:pPr>
      <m:oMath>
        <m:sSub>
          <m:sSubPr>
            <m:ctrlPr>
              <w:rPr>
                <w:rFonts w:ascii="Cambria Math" w:hAnsi="Cambria Math"/>
                <w:i/>
              </w:rPr>
            </m:ctrlPr>
          </m:sSubPr>
          <m:e>
            <m:r>
              <m:rPr>
                <m:sty m:val="p"/>
              </m:rPr>
              <w:rPr>
                <w:rFonts w:ascii="Cambria Math" w:hAnsi="Cambria Math"/>
              </w:rPr>
              <m:t xml:space="preserve"> МЗ</m:t>
            </m:r>
          </m:e>
          <m:sub>
            <m:r>
              <w:rPr>
                <w:rFonts w:ascii="Cambria Math" w:hAnsi="Cambria Math"/>
              </w:rPr>
              <m:t>i</m:t>
            </m:r>
          </m:sub>
        </m:sSub>
      </m:oMath>
      <w:r w:rsidR="00FC4F16" w:rsidRPr="00287087">
        <w:rPr>
          <w:vertAlign w:val="subscript"/>
        </w:rPr>
        <w:t>;</w:t>
      </w:r>
      <m:oMath>
        <m:sSubSup>
          <m:sSubSupPr>
            <m:ctrlPr>
              <w:rPr>
                <w:rFonts w:ascii="Cambria Math" w:hAnsi="Cambria Math"/>
              </w:rPr>
            </m:ctrlPr>
          </m:sSubSupPr>
          <m:e>
            <m:r>
              <m:rPr>
                <m:sty m:val="p"/>
              </m:rPr>
              <w:rPr>
                <w:rFonts w:ascii="Cambria Math" w:hAnsi="Cambria Math"/>
              </w:rPr>
              <m:t>МЗ</m:t>
            </m:r>
            <m:ctrlPr>
              <w:rPr>
                <w:rFonts w:ascii="Cambria Math" w:hAnsi="Cambria Math"/>
                <w:i/>
                <w:w w:val="150"/>
                <w:lang w:val="en-US"/>
              </w:rPr>
            </m:ctrlPr>
          </m:e>
          <m:sub>
            <m:r>
              <w:rPr>
                <w:rFonts w:ascii="Cambria Math" w:hAnsi="Cambria Math"/>
                <w:w w:val="150"/>
                <w:lang w:val="en-US"/>
              </w:rPr>
              <m:t>j</m:t>
            </m:r>
            <m:ctrlPr>
              <w:rPr>
                <w:rFonts w:ascii="Cambria Math" w:hAnsi="Cambria Math"/>
                <w:i/>
                <w:w w:val="150"/>
                <w:lang w:val="en-US"/>
              </w:rPr>
            </m:ctrlPr>
          </m:sub>
          <m:sup>
            <m:r>
              <w:rPr>
                <w:rFonts w:ascii="Cambria Math" w:hAnsi="Cambria Math"/>
                <w:w w:val="150"/>
                <w:lang w:val="en-US"/>
              </w:rPr>
              <m:t>i</m:t>
            </m:r>
            <m:ctrlPr>
              <w:rPr>
                <w:rFonts w:ascii="Cambria Math" w:hAnsi="Cambria Math"/>
                <w:i/>
                <w:w w:val="150"/>
                <w:lang w:val="en-US"/>
              </w:rPr>
            </m:ctrlPr>
          </m:sup>
        </m:sSubSup>
      </m:oMath>
      <w:r w:rsidR="00287087" w:rsidRPr="00287087">
        <w:t>-</w:t>
      </w:r>
      <w:r w:rsidR="00FC4F16" w:rsidRPr="00287087">
        <w:t xml:space="preserve"> материальные запасы определенного вида;</w:t>
      </w:r>
    </w:p>
    <w:p w:rsidR="00C12FB8" w:rsidRDefault="004E2B40" w:rsidP="00DC2AA5">
      <w:pPr>
        <w:pStyle w:val="21"/>
        <w:shd w:val="clear" w:color="auto" w:fill="auto"/>
        <w:tabs>
          <w:tab w:val="left" w:pos="1473"/>
        </w:tabs>
        <w:spacing w:line="322" w:lineRule="exact"/>
        <w:ind w:firstLine="360"/>
      </w:pPr>
      <m:oMath>
        <m:sSup>
          <m:sSupPr>
            <m:ctrlPr>
              <w:rPr>
                <w:rFonts w:ascii="Cambria Math" w:hAnsi="Cambria Math"/>
                <w:i/>
                <w:sz w:val="26"/>
                <w:szCs w:val="26"/>
                <w:lang w:val="en-US"/>
              </w:rPr>
            </m:ctrlPr>
          </m:sSupPr>
          <m:e>
            <m:r>
              <m:rPr>
                <m:sty m:val="p"/>
              </m:rPr>
              <w:rPr>
                <w:rFonts w:ascii="Cambria Math" w:hAnsi="Cambria Math"/>
              </w:rPr>
              <m:t>Ц</m:t>
            </m:r>
          </m:e>
          <m:sup>
            <m:r>
              <w:rPr>
                <w:rFonts w:ascii="Cambria Math" w:hAnsi="Cambria Math"/>
                <w:lang w:val="en-US"/>
              </w:rPr>
              <m:t>j</m:t>
            </m:r>
          </m:sup>
        </m:sSup>
      </m:oMath>
      <w:r w:rsidR="00FC4F16">
        <w:t>- цена приобретаемых материальных запасов.</w:t>
      </w:r>
    </w:p>
    <w:p w:rsidR="00C12FB8" w:rsidRDefault="00FC4F16" w:rsidP="00DC2AA5">
      <w:pPr>
        <w:pStyle w:val="21"/>
        <w:shd w:val="clear" w:color="auto" w:fill="auto"/>
        <w:spacing w:line="322" w:lineRule="exact"/>
        <w:ind w:firstLine="360"/>
      </w:pPr>
      <w:r>
        <w:t>Расчет затрат на материальные запасы, непосредственно используемые в процессе оказания платной услуги, производится по форме, согласно</w:t>
      </w:r>
      <w:hyperlink w:anchor="bookmark1" w:tooltip="Current Document">
        <w:r>
          <w:t xml:space="preserve"> таблице 2</w:t>
        </w:r>
      </w:hyperlink>
      <w:r>
        <w:t xml:space="preserve"> приложения к настоящему Порядку.</w:t>
      </w:r>
    </w:p>
    <w:p w:rsidR="00C12FB8" w:rsidRDefault="00FC4F16" w:rsidP="00DC2AA5">
      <w:pPr>
        <w:pStyle w:val="21"/>
        <w:numPr>
          <w:ilvl w:val="0"/>
          <w:numId w:val="5"/>
        </w:numPr>
        <w:shd w:val="clear" w:color="auto" w:fill="auto"/>
        <w:tabs>
          <w:tab w:val="left" w:pos="1701"/>
        </w:tabs>
        <w:spacing w:line="322" w:lineRule="exact"/>
        <w:ind w:firstLine="360"/>
      </w:pPr>
      <w:r>
        <w:t>Расчет амортизации оборудования производится только на оборудование, приобретенное за счет средств от предпринимательской деятельности. Сумма амортизации оборудования, используемого при оказании платной услуги, определяется, исходя из балансовой стоимости оборудования, годовой нормы амортизации и времени работы оборудования в процессе оказания платной услуги.</w:t>
      </w:r>
    </w:p>
    <w:p w:rsidR="00C12FB8" w:rsidRDefault="00FC4F16" w:rsidP="00DC2AA5">
      <w:pPr>
        <w:pStyle w:val="21"/>
        <w:shd w:val="clear" w:color="auto" w:fill="auto"/>
        <w:spacing w:line="322" w:lineRule="exact"/>
        <w:ind w:firstLine="360"/>
      </w:pPr>
      <w:r>
        <w:t>Расчет суммы амортизации оборудования, используемого при оказании платной услуги, производится по форме, согласно</w:t>
      </w:r>
      <w:hyperlink w:anchor="bookmark2" w:tooltip="Current Document">
        <w:r>
          <w:t xml:space="preserve"> таблице 3 </w:t>
        </w:r>
      </w:hyperlink>
      <w:r>
        <w:t>приложения к настоящему Порядку.</w:t>
      </w:r>
    </w:p>
    <w:p w:rsidR="00F05412" w:rsidRDefault="00FC4F16" w:rsidP="00F05412">
      <w:pPr>
        <w:pStyle w:val="21"/>
        <w:numPr>
          <w:ilvl w:val="0"/>
          <w:numId w:val="5"/>
        </w:numPr>
        <w:shd w:val="clear" w:color="auto" w:fill="auto"/>
        <w:tabs>
          <w:tab w:val="left" w:pos="1510"/>
        </w:tabs>
        <w:spacing w:line="322" w:lineRule="exact"/>
        <w:ind w:firstLine="360"/>
      </w:pPr>
      <w:r>
        <w:t>Объем накладных затрат относится на стоимость платной услуги пропорционально затратам на оплату труда и начисления на выплаты по оплате труда основного персонала, непосредственно участвующего в процессе оказания платной услуги:</w:t>
      </w:r>
    </w:p>
    <w:p w:rsidR="00F05412" w:rsidRPr="00F05412" w:rsidRDefault="00F05412" w:rsidP="00F05412">
      <w:pPr>
        <w:pStyle w:val="21"/>
        <w:shd w:val="clear" w:color="auto" w:fill="auto"/>
        <w:tabs>
          <w:tab w:val="left" w:pos="1510"/>
        </w:tabs>
        <w:spacing w:line="322" w:lineRule="exact"/>
        <w:ind w:left="360"/>
        <w:jc w:val="center"/>
      </w:pPr>
      <w:proofErr w:type="spellStart"/>
      <w:r w:rsidRPr="00F05412">
        <w:t>З</w:t>
      </w:r>
      <w:r w:rsidRPr="00F05412">
        <w:rPr>
          <w:sz w:val="24"/>
          <w:szCs w:val="24"/>
        </w:rPr>
        <w:t>н</w:t>
      </w:r>
      <w:proofErr w:type="spellEnd"/>
      <w:r w:rsidRPr="00F05412">
        <w:t>=</w:t>
      </w:r>
      <w:r w:rsidRPr="00F05412">
        <w:rPr>
          <w:lang w:val="en-US"/>
        </w:rPr>
        <w:t>K</w:t>
      </w:r>
      <w:r w:rsidRPr="00F05412">
        <w:rPr>
          <w:sz w:val="24"/>
          <w:szCs w:val="24"/>
        </w:rPr>
        <w:t>н</w:t>
      </w:r>
      <w:r w:rsidRPr="00F05412">
        <w:t>*</w:t>
      </w:r>
      <w:proofErr w:type="spellStart"/>
      <w:r w:rsidRPr="00F05412">
        <w:t>З</w:t>
      </w:r>
      <w:r w:rsidRPr="00F05412">
        <w:rPr>
          <w:sz w:val="24"/>
          <w:szCs w:val="24"/>
        </w:rPr>
        <w:t>фоп</w:t>
      </w:r>
      <w:proofErr w:type="spellEnd"/>
      <w:proofErr w:type="gramStart"/>
      <w:r w:rsidRPr="00F05412">
        <w:t xml:space="preserve">    ,</w:t>
      </w:r>
      <w:proofErr w:type="gramEnd"/>
      <w:r w:rsidRPr="00F05412">
        <w:rPr>
          <w:rStyle w:val="4"/>
        </w:rPr>
        <w:t>где</w:t>
      </w:r>
    </w:p>
    <w:p w:rsidR="00F05412" w:rsidRDefault="00F05412" w:rsidP="00F05412">
      <w:pPr>
        <w:pStyle w:val="21"/>
        <w:shd w:val="clear" w:color="auto" w:fill="auto"/>
        <w:tabs>
          <w:tab w:val="left" w:pos="1510"/>
        </w:tabs>
        <w:spacing w:line="322" w:lineRule="exact"/>
        <w:ind w:left="360"/>
      </w:pPr>
    </w:p>
    <w:p w:rsidR="00C12FB8" w:rsidRDefault="00FC4F16" w:rsidP="00DC2AA5">
      <w:pPr>
        <w:pStyle w:val="21"/>
        <w:shd w:val="clear" w:color="auto" w:fill="auto"/>
        <w:spacing w:line="322" w:lineRule="exact"/>
        <w:ind w:firstLine="360"/>
      </w:pPr>
      <w:proofErr w:type="spellStart"/>
      <w:r>
        <w:t>З</w:t>
      </w:r>
      <w:proofErr w:type="gramStart"/>
      <w:r>
        <w:rPr>
          <w:rStyle w:val="213pt"/>
          <w:vertAlign w:val="subscript"/>
        </w:rPr>
        <w:t>н</w:t>
      </w:r>
      <w:proofErr w:type="spellEnd"/>
      <w:r>
        <w:t>-</w:t>
      </w:r>
      <w:proofErr w:type="gramEnd"/>
      <w:r>
        <w:t xml:space="preserve"> объем накладных затрат;</w:t>
      </w:r>
    </w:p>
    <w:p w:rsidR="00C12FB8" w:rsidRDefault="00F05412" w:rsidP="00DC2AA5">
      <w:pPr>
        <w:pStyle w:val="21"/>
        <w:shd w:val="clear" w:color="auto" w:fill="auto"/>
        <w:spacing w:line="322" w:lineRule="exact"/>
        <w:ind w:firstLine="360"/>
      </w:pPr>
      <w:proofErr w:type="spellStart"/>
      <w:r w:rsidRPr="00F05412">
        <w:t>З</w:t>
      </w:r>
      <w:r w:rsidRPr="00F05412">
        <w:rPr>
          <w:sz w:val="20"/>
          <w:szCs w:val="20"/>
        </w:rPr>
        <w:t>фо</w:t>
      </w:r>
      <w:proofErr w:type="gramStart"/>
      <w:r w:rsidRPr="00F05412">
        <w:rPr>
          <w:sz w:val="20"/>
          <w:szCs w:val="20"/>
        </w:rPr>
        <w:t>п</w:t>
      </w:r>
      <w:proofErr w:type="spellEnd"/>
      <w:r w:rsidR="00FC4F16">
        <w:t>-</w:t>
      </w:r>
      <w:proofErr w:type="gramEnd"/>
      <w:r w:rsidR="00FC4F16">
        <w:t xml:space="preserve"> затраты на оплату труда основного персонала;</w:t>
      </w:r>
    </w:p>
    <w:p w:rsidR="00C12FB8" w:rsidRDefault="00F05412" w:rsidP="00DC2AA5">
      <w:pPr>
        <w:pStyle w:val="21"/>
        <w:shd w:val="clear" w:color="auto" w:fill="auto"/>
        <w:spacing w:line="322" w:lineRule="exact"/>
        <w:ind w:firstLine="360"/>
      </w:pPr>
      <w:r>
        <w:rPr>
          <w:lang w:val="en-US"/>
        </w:rPr>
        <w:t>K</w:t>
      </w:r>
      <w:r w:rsidR="00FC4F16" w:rsidRPr="00F05412">
        <w:rPr>
          <w:rStyle w:val="213pt"/>
          <w:sz w:val="24"/>
          <w:szCs w:val="24"/>
          <w:vertAlign w:val="subscript"/>
        </w:rPr>
        <w:t>Н</w:t>
      </w:r>
      <w:r w:rsidR="00FC4F16">
        <w:t>- коэффициент накладных затрат, отражающий нагрузку на единицу оплаты труда основного персонала, рассчитывается на основании отчетных данных за предшествующий период по формуле:</w:t>
      </w:r>
    </w:p>
    <w:p w:rsidR="00F05412" w:rsidRDefault="00F05412" w:rsidP="00DC2AA5">
      <w:pPr>
        <w:pStyle w:val="21"/>
        <w:shd w:val="clear" w:color="auto" w:fill="auto"/>
        <w:spacing w:line="322" w:lineRule="exact"/>
        <w:ind w:firstLine="360"/>
      </w:pPr>
    </w:p>
    <w:p w:rsidR="00F05412" w:rsidRPr="00F05412" w:rsidRDefault="00F05412" w:rsidP="00F05412">
      <w:pPr>
        <w:pStyle w:val="21"/>
        <w:shd w:val="clear" w:color="auto" w:fill="auto"/>
        <w:spacing w:line="240" w:lineRule="auto"/>
        <w:ind w:firstLine="357"/>
        <w:jc w:val="center"/>
      </w:pPr>
      <w:r>
        <w:rPr>
          <w:lang w:val="en-US"/>
        </w:rPr>
        <w:t>K</w:t>
      </w:r>
      <w:r>
        <w:t xml:space="preserve">н= </w:t>
      </w:r>
      <m:oMath>
        <m:f>
          <m:fPr>
            <m:ctrlPr>
              <w:rPr>
                <w:rFonts w:ascii="Cambria Math" w:hAnsi="Cambria Math"/>
                <w:i/>
                <w:sz w:val="32"/>
              </w:rPr>
            </m:ctrlPr>
          </m:fPr>
          <m:num>
            <m:r>
              <w:rPr>
                <w:rFonts w:ascii="Cambria Math" w:hAnsi="Cambria Math"/>
                <w:sz w:val="32"/>
              </w:rPr>
              <m:t>Зауп+Зохн+Аохн</m:t>
            </m:r>
          </m:num>
          <m:den>
            <m:nary>
              <m:naryPr>
                <m:chr m:val="∑"/>
                <m:limLoc m:val="undOvr"/>
                <m:subHide m:val="1"/>
                <m:supHide m:val="1"/>
                <m:ctrlPr>
                  <w:rPr>
                    <w:rFonts w:ascii="Cambria Math" w:hAnsi="Cambria Math"/>
                    <w:i/>
                    <w:sz w:val="32"/>
                  </w:rPr>
                </m:ctrlPr>
              </m:naryPr>
              <m:sub/>
              <m:sup/>
              <m:e>
                <m:r>
                  <w:rPr>
                    <w:rFonts w:ascii="Cambria Math" w:hAnsi="Cambria Math"/>
                    <w:sz w:val="32"/>
                  </w:rPr>
                  <m:t>Зоп</m:t>
                </m:r>
              </m:e>
            </m:nary>
          </m:den>
        </m:f>
      </m:oMath>
      <w:r>
        <w:rPr>
          <w:sz w:val="32"/>
        </w:rPr>
        <w:t xml:space="preserve">  , </w:t>
      </w:r>
      <w:r w:rsidRPr="00F05412">
        <w:t>где</w:t>
      </w:r>
    </w:p>
    <w:p w:rsidR="00F05412" w:rsidRDefault="00F05412" w:rsidP="00DC2AA5">
      <w:pPr>
        <w:pStyle w:val="21"/>
        <w:shd w:val="clear" w:color="auto" w:fill="auto"/>
        <w:spacing w:line="322" w:lineRule="exact"/>
        <w:ind w:firstLine="360"/>
      </w:pPr>
    </w:p>
    <w:p w:rsidR="00C12FB8" w:rsidRDefault="00FC4F16" w:rsidP="00DC2AA5">
      <w:pPr>
        <w:pStyle w:val="21"/>
        <w:shd w:val="clear" w:color="auto" w:fill="auto"/>
        <w:spacing w:line="322" w:lineRule="exact"/>
        <w:ind w:firstLine="360"/>
      </w:pPr>
      <w:proofErr w:type="spellStart"/>
      <w:r>
        <w:t>З</w:t>
      </w:r>
      <w:r>
        <w:rPr>
          <w:vertAlign w:val="subscript"/>
        </w:rPr>
        <w:t>ауп</w:t>
      </w:r>
      <w:proofErr w:type="spellEnd"/>
      <w:r>
        <w:t xml:space="preserve"> - фактические затраты на административно-вспомогательный персонал за предшествующий период;</w:t>
      </w:r>
    </w:p>
    <w:p w:rsidR="00C12FB8" w:rsidRDefault="00FC4F16" w:rsidP="00DC2AA5">
      <w:pPr>
        <w:pStyle w:val="21"/>
        <w:shd w:val="clear" w:color="auto" w:fill="auto"/>
        <w:spacing w:line="322" w:lineRule="exact"/>
        <w:ind w:firstLine="360"/>
      </w:pPr>
      <w:proofErr w:type="spellStart"/>
      <w:r>
        <w:t>З</w:t>
      </w:r>
      <w:r>
        <w:rPr>
          <w:vertAlign w:val="subscript"/>
        </w:rPr>
        <w:t>охн</w:t>
      </w:r>
      <w:proofErr w:type="spellEnd"/>
      <w:r>
        <w:t>-фактические затраты общехозяйственного назначения за предшествующий период, пошлины и иные обязательные платежи с учетом изменения налогового законодательства;</w:t>
      </w:r>
    </w:p>
    <w:p w:rsidR="00C12FB8" w:rsidRDefault="00FC4F16" w:rsidP="00DC2AA5">
      <w:pPr>
        <w:pStyle w:val="21"/>
        <w:shd w:val="clear" w:color="auto" w:fill="auto"/>
        <w:spacing w:line="322" w:lineRule="exact"/>
        <w:ind w:firstLine="360"/>
      </w:pPr>
      <w:proofErr w:type="spellStart"/>
      <w:r>
        <w:t>А</w:t>
      </w:r>
      <w:r>
        <w:rPr>
          <w:vertAlign w:val="subscript"/>
        </w:rPr>
        <w:t>охн</w:t>
      </w:r>
      <w:proofErr w:type="spellEnd"/>
      <w:r>
        <w:t xml:space="preserve"> - сумма амортизации имущества общехозяйственного назначения, приобретенного за счет предпринимательской деятельности;</w:t>
      </w:r>
    </w:p>
    <w:p w:rsidR="00C12FB8" w:rsidRDefault="004E2B40" w:rsidP="00DC2AA5">
      <w:pPr>
        <w:pStyle w:val="21"/>
        <w:shd w:val="clear" w:color="auto" w:fill="auto"/>
        <w:spacing w:line="280" w:lineRule="exact"/>
        <w:ind w:firstLine="360"/>
      </w:pPr>
      <m:oMath>
        <m:nary>
          <m:naryPr>
            <m:chr m:val="∑"/>
            <m:limLoc m:val="undOvr"/>
            <m:subHide m:val="1"/>
            <m:supHide m:val="1"/>
            <m:ctrlPr>
              <w:rPr>
                <w:rFonts w:ascii="Cambria Math" w:hAnsi="Cambria Math"/>
                <w:i/>
                <w:sz w:val="22"/>
                <w:szCs w:val="22"/>
              </w:rPr>
            </m:ctrlPr>
          </m:naryPr>
          <m:sub/>
          <m:sup/>
          <m:e>
            <m:r>
              <w:rPr>
                <w:rFonts w:ascii="Cambria Math" w:hAnsi="Cambria Math"/>
                <w:sz w:val="22"/>
                <w:szCs w:val="22"/>
              </w:rPr>
              <m:t>Зоп</m:t>
            </m:r>
          </m:e>
        </m:nary>
      </m:oMath>
      <w:r w:rsidR="00FC4F16">
        <w:t xml:space="preserve"> - суммарный фонд оплаты труда всего основного персонала</w:t>
      </w:r>
    </w:p>
    <w:p w:rsidR="00C12FB8" w:rsidRDefault="00FC4F16" w:rsidP="00DC2AA5">
      <w:pPr>
        <w:pStyle w:val="21"/>
        <w:shd w:val="clear" w:color="auto" w:fill="auto"/>
        <w:spacing w:line="322" w:lineRule="exact"/>
      </w:pPr>
      <w:r>
        <w:t>учреждения за предшествующий период.</w:t>
      </w:r>
    </w:p>
    <w:p w:rsidR="00C12FB8" w:rsidRDefault="00FC4F16" w:rsidP="00DC2AA5">
      <w:pPr>
        <w:pStyle w:val="21"/>
        <w:numPr>
          <w:ilvl w:val="0"/>
          <w:numId w:val="6"/>
        </w:numPr>
        <w:shd w:val="clear" w:color="auto" w:fill="auto"/>
        <w:tabs>
          <w:tab w:val="left" w:pos="1806"/>
        </w:tabs>
        <w:spacing w:line="322" w:lineRule="exact"/>
        <w:ind w:firstLine="360"/>
      </w:pPr>
      <w:r>
        <w:t>затраты на административно-вспомогательный персонал включают:</w:t>
      </w:r>
    </w:p>
    <w:p w:rsidR="00C12FB8" w:rsidRDefault="00FC4F16" w:rsidP="00DC2AA5">
      <w:pPr>
        <w:pStyle w:val="21"/>
        <w:numPr>
          <w:ilvl w:val="0"/>
          <w:numId w:val="4"/>
        </w:numPr>
        <w:shd w:val="clear" w:color="auto" w:fill="auto"/>
        <w:tabs>
          <w:tab w:val="left" w:pos="1020"/>
        </w:tabs>
        <w:spacing w:line="322" w:lineRule="exact"/>
        <w:ind w:firstLine="360"/>
      </w:pPr>
      <w:r>
        <w:t>затраты на оплату труда и страховые взносы по оплате труда административно-вспомогательного персонала;</w:t>
      </w:r>
    </w:p>
    <w:p w:rsidR="00C12FB8" w:rsidRDefault="00FC4F16" w:rsidP="00DC2AA5">
      <w:pPr>
        <w:pStyle w:val="21"/>
        <w:numPr>
          <w:ilvl w:val="0"/>
          <w:numId w:val="4"/>
        </w:numPr>
        <w:shd w:val="clear" w:color="auto" w:fill="auto"/>
        <w:tabs>
          <w:tab w:val="left" w:pos="1020"/>
        </w:tabs>
        <w:spacing w:line="322" w:lineRule="exact"/>
        <w:ind w:firstLine="360"/>
      </w:pPr>
      <w:r>
        <w:t>нормативные затраты на командировки административно-вспомогательного персонала;</w:t>
      </w:r>
    </w:p>
    <w:p w:rsidR="00C12FB8" w:rsidRDefault="00FC4F16" w:rsidP="00DC2AA5">
      <w:pPr>
        <w:pStyle w:val="21"/>
        <w:numPr>
          <w:ilvl w:val="0"/>
          <w:numId w:val="4"/>
        </w:numPr>
        <w:shd w:val="clear" w:color="auto" w:fill="auto"/>
        <w:tabs>
          <w:tab w:val="left" w:pos="272"/>
        </w:tabs>
        <w:spacing w:line="322" w:lineRule="exact"/>
        <w:ind w:firstLine="360"/>
      </w:pPr>
      <w:r>
        <w:t>затраты по повышению квалификации основного и административно</w:t>
      </w:r>
      <w:r w:rsidR="00DF6CC2">
        <w:t>-</w:t>
      </w:r>
      <w:r>
        <w:t>вспомогательного персонала;</w:t>
      </w:r>
    </w:p>
    <w:p w:rsidR="00C12FB8" w:rsidRDefault="00FC4F16" w:rsidP="00DC2AA5">
      <w:pPr>
        <w:pStyle w:val="21"/>
        <w:numPr>
          <w:ilvl w:val="0"/>
          <w:numId w:val="6"/>
        </w:numPr>
        <w:shd w:val="clear" w:color="auto" w:fill="auto"/>
        <w:tabs>
          <w:tab w:val="left" w:pos="1686"/>
        </w:tabs>
        <w:spacing w:line="322" w:lineRule="exact"/>
        <w:ind w:firstLine="360"/>
      </w:pPr>
      <w:r>
        <w:t>затраты общехозяйственного назначения включают:</w:t>
      </w:r>
    </w:p>
    <w:p w:rsidR="00C12FB8" w:rsidRDefault="00FC4F16" w:rsidP="00DC2AA5">
      <w:pPr>
        <w:pStyle w:val="21"/>
        <w:numPr>
          <w:ilvl w:val="0"/>
          <w:numId w:val="4"/>
        </w:numPr>
        <w:shd w:val="clear" w:color="auto" w:fill="auto"/>
        <w:tabs>
          <w:tab w:val="left" w:pos="927"/>
        </w:tabs>
        <w:spacing w:line="322" w:lineRule="exact"/>
        <w:ind w:firstLine="360"/>
      </w:pPr>
      <w:r>
        <w:t>затраты на материальные и информационные ресурсы, услуги в области информационных технологий (в том числе приобретение неисключительных (пользовательских) прав на программное обеспечение);</w:t>
      </w:r>
    </w:p>
    <w:p w:rsidR="00C12FB8" w:rsidRDefault="00FC4F16" w:rsidP="00DC2AA5">
      <w:pPr>
        <w:pStyle w:val="21"/>
        <w:numPr>
          <w:ilvl w:val="0"/>
          <w:numId w:val="4"/>
        </w:numPr>
        <w:shd w:val="clear" w:color="auto" w:fill="auto"/>
        <w:tabs>
          <w:tab w:val="left" w:pos="927"/>
        </w:tabs>
        <w:spacing w:line="322" w:lineRule="exact"/>
        <w:ind w:firstLine="360"/>
      </w:pPr>
      <w:r>
        <w:t>затраты на коммунальные услуги, услуги связи, транспорта, услуги банков, прачечных, затраты на прочие услуги, потребляемые учреждением при оказании платной услуги;</w:t>
      </w:r>
    </w:p>
    <w:p w:rsidR="00C12FB8" w:rsidRDefault="00FC4F16" w:rsidP="00DC2AA5">
      <w:pPr>
        <w:pStyle w:val="21"/>
        <w:numPr>
          <w:ilvl w:val="0"/>
          <w:numId w:val="4"/>
        </w:numPr>
        <w:shd w:val="clear" w:color="auto" w:fill="auto"/>
        <w:tabs>
          <w:tab w:val="left" w:pos="927"/>
        </w:tabs>
        <w:spacing w:line="322" w:lineRule="exact"/>
        <w:ind w:firstLine="360"/>
      </w:pPr>
      <w:proofErr w:type="gramStart"/>
      <w:r>
        <w:t>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тому подобное), противопожарную безопасность (обслуживание оборудования, систем охранно-пожарной сигнализации и тому подобное), текущий ремонт нефинансовых активов, содержание прилегающей территории, арендную плату за пользование имуществом (в случае если аренда необходима для оказания платной услуги), уборку помещений</w:t>
      </w:r>
      <w:proofErr w:type="gramEnd"/>
      <w:r>
        <w:t>, содержание транспорта, приобретение топлива для котельных, санитарную обработку помещений;</w:t>
      </w:r>
    </w:p>
    <w:p w:rsidR="00C12FB8" w:rsidRDefault="00FC4F16" w:rsidP="00DC2AA5">
      <w:pPr>
        <w:pStyle w:val="21"/>
        <w:numPr>
          <w:ilvl w:val="0"/>
          <w:numId w:val="4"/>
        </w:numPr>
        <w:shd w:val="clear" w:color="auto" w:fill="auto"/>
        <w:tabs>
          <w:tab w:val="left" w:pos="952"/>
        </w:tabs>
        <w:spacing w:line="322" w:lineRule="exact"/>
        <w:ind w:firstLine="360"/>
      </w:pPr>
      <w:r>
        <w:t>затраты на уплату налогов, пошлин и иных обязательных платежей;</w:t>
      </w:r>
    </w:p>
    <w:p w:rsidR="00C12FB8" w:rsidRDefault="00FC4F16" w:rsidP="00DC2AA5">
      <w:pPr>
        <w:pStyle w:val="21"/>
        <w:numPr>
          <w:ilvl w:val="0"/>
          <w:numId w:val="6"/>
        </w:numPr>
        <w:shd w:val="clear" w:color="auto" w:fill="auto"/>
        <w:tabs>
          <w:tab w:val="left" w:pos="1800"/>
        </w:tabs>
        <w:spacing w:line="322" w:lineRule="exact"/>
        <w:ind w:firstLine="360"/>
      </w:pPr>
      <w:r>
        <w:t>сумма амортизации имущества общехозяйственного назначения определяется исходя из балансовой стоимости оборудования и годовой нормы его износа.</w:t>
      </w:r>
    </w:p>
    <w:p w:rsidR="00C12FB8" w:rsidRDefault="00FC4F16" w:rsidP="00DC2AA5">
      <w:pPr>
        <w:pStyle w:val="21"/>
        <w:shd w:val="clear" w:color="auto" w:fill="auto"/>
        <w:spacing w:line="322" w:lineRule="exact"/>
        <w:ind w:firstLine="360"/>
      </w:pPr>
      <w:r>
        <w:t>Расчет накладных затрат производится по форме, согласно</w:t>
      </w:r>
      <w:hyperlink w:anchor="bookmark4" w:tooltip="Current Document">
        <w:r>
          <w:t xml:space="preserve"> таблице 4</w:t>
        </w:r>
      </w:hyperlink>
      <w:r>
        <w:t xml:space="preserve"> приложения к настоящему Порядку.</w:t>
      </w:r>
    </w:p>
    <w:p w:rsidR="00C12FB8" w:rsidRDefault="00FC4F16" w:rsidP="00DC2AA5">
      <w:pPr>
        <w:pStyle w:val="21"/>
        <w:numPr>
          <w:ilvl w:val="0"/>
          <w:numId w:val="3"/>
        </w:numPr>
        <w:shd w:val="clear" w:color="auto" w:fill="auto"/>
        <w:tabs>
          <w:tab w:val="left" w:pos="1310"/>
        </w:tabs>
        <w:spacing w:line="322" w:lineRule="exact"/>
        <w:ind w:firstLine="360"/>
      </w:pPr>
      <w:r>
        <w:t xml:space="preserve">Расчет стоимости платной услуги производится по форме, согласно </w:t>
      </w:r>
      <w:hyperlink w:anchor="bookmark5" w:tooltip="Current Document">
        <w:r>
          <w:t xml:space="preserve">таблице 5 </w:t>
        </w:r>
      </w:hyperlink>
      <w:r>
        <w:t>приложения к настоящему Порядку.</w:t>
      </w:r>
    </w:p>
    <w:p w:rsidR="009B6312" w:rsidRDefault="009B6312" w:rsidP="009B6312">
      <w:pPr>
        <w:pStyle w:val="21"/>
        <w:shd w:val="clear" w:color="auto" w:fill="auto"/>
        <w:tabs>
          <w:tab w:val="left" w:pos="1310"/>
        </w:tabs>
        <w:spacing w:line="322" w:lineRule="exact"/>
      </w:pPr>
    </w:p>
    <w:p w:rsidR="009B6312" w:rsidRDefault="009B6312" w:rsidP="009B6312">
      <w:pPr>
        <w:pStyle w:val="21"/>
        <w:shd w:val="clear" w:color="auto" w:fill="auto"/>
        <w:tabs>
          <w:tab w:val="left" w:pos="1310"/>
        </w:tabs>
        <w:spacing w:line="322" w:lineRule="exact"/>
      </w:pPr>
    </w:p>
    <w:p w:rsidR="009B6312" w:rsidRPr="009B6312" w:rsidRDefault="009B6312" w:rsidP="009B6312">
      <w:pPr>
        <w:tabs>
          <w:tab w:val="left" w:pos="1310"/>
        </w:tabs>
      </w:pPr>
      <w:r>
        <w:tab/>
      </w:r>
    </w:p>
    <w:p w:rsidR="002154DD" w:rsidRDefault="002154DD" w:rsidP="00DF6CC2">
      <w:pPr>
        <w:pStyle w:val="50"/>
        <w:shd w:val="clear" w:color="auto" w:fill="auto"/>
        <w:jc w:val="right"/>
      </w:pPr>
    </w:p>
    <w:p w:rsidR="00BE1197" w:rsidRDefault="00BE1197" w:rsidP="00DF6CC2">
      <w:pPr>
        <w:pStyle w:val="50"/>
        <w:shd w:val="clear" w:color="auto" w:fill="auto"/>
        <w:jc w:val="right"/>
        <w:rPr>
          <w:b w:val="0"/>
        </w:rPr>
      </w:pPr>
    </w:p>
    <w:p w:rsidR="00BE1197" w:rsidRDefault="00BE1197" w:rsidP="00DF6CC2">
      <w:pPr>
        <w:pStyle w:val="50"/>
        <w:shd w:val="clear" w:color="auto" w:fill="auto"/>
        <w:jc w:val="right"/>
        <w:rPr>
          <w:b w:val="0"/>
        </w:rPr>
      </w:pPr>
    </w:p>
    <w:p w:rsidR="00BE1197" w:rsidRDefault="00BE1197" w:rsidP="00DF6CC2">
      <w:pPr>
        <w:pStyle w:val="50"/>
        <w:shd w:val="clear" w:color="auto" w:fill="auto"/>
        <w:jc w:val="right"/>
        <w:rPr>
          <w:b w:val="0"/>
        </w:rPr>
      </w:pPr>
    </w:p>
    <w:p w:rsidR="000F4DDB" w:rsidRDefault="000F4DDB" w:rsidP="00DF6CC2">
      <w:pPr>
        <w:pStyle w:val="50"/>
        <w:shd w:val="clear" w:color="auto" w:fill="auto"/>
        <w:jc w:val="right"/>
        <w:rPr>
          <w:b w:val="0"/>
        </w:rPr>
      </w:pPr>
    </w:p>
    <w:p w:rsidR="000F4DDB" w:rsidRDefault="000F4DDB" w:rsidP="00DF6CC2">
      <w:pPr>
        <w:pStyle w:val="50"/>
        <w:shd w:val="clear" w:color="auto" w:fill="auto"/>
        <w:jc w:val="right"/>
        <w:rPr>
          <w:b w:val="0"/>
        </w:rPr>
      </w:pPr>
    </w:p>
    <w:p w:rsidR="00BE1197" w:rsidRDefault="00BE1197" w:rsidP="00DF6CC2">
      <w:pPr>
        <w:pStyle w:val="50"/>
        <w:shd w:val="clear" w:color="auto" w:fill="auto"/>
        <w:jc w:val="right"/>
        <w:rPr>
          <w:b w:val="0"/>
        </w:rPr>
      </w:pPr>
    </w:p>
    <w:p w:rsidR="00C12FB8" w:rsidRPr="002154DD" w:rsidRDefault="00FC4F16" w:rsidP="00DF6CC2">
      <w:pPr>
        <w:pStyle w:val="50"/>
        <w:shd w:val="clear" w:color="auto" w:fill="auto"/>
        <w:jc w:val="right"/>
        <w:rPr>
          <w:b w:val="0"/>
        </w:rPr>
      </w:pPr>
      <w:r w:rsidRPr="002154DD">
        <w:rPr>
          <w:b w:val="0"/>
        </w:rPr>
        <w:t>Приложение</w:t>
      </w:r>
    </w:p>
    <w:p w:rsidR="002154DD" w:rsidRPr="002154DD" w:rsidRDefault="00FC4F16" w:rsidP="00DF6CC2">
      <w:pPr>
        <w:pStyle w:val="50"/>
        <w:shd w:val="clear" w:color="auto" w:fill="auto"/>
        <w:jc w:val="right"/>
        <w:rPr>
          <w:b w:val="0"/>
        </w:rPr>
      </w:pPr>
      <w:r w:rsidRPr="002154DD">
        <w:rPr>
          <w:b w:val="0"/>
        </w:rPr>
        <w:lastRenderedPageBreak/>
        <w:t xml:space="preserve">к Порядку определения платы для </w:t>
      </w:r>
      <w:proofErr w:type="gramStart"/>
      <w:r w:rsidRPr="002154DD">
        <w:rPr>
          <w:b w:val="0"/>
        </w:rPr>
        <w:t>физических</w:t>
      </w:r>
      <w:proofErr w:type="gramEnd"/>
      <w:r w:rsidRPr="002154DD">
        <w:rPr>
          <w:b w:val="0"/>
        </w:rPr>
        <w:t xml:space="preserve"> и </w:t>
      </w:r>
    </w:p>
    <w:p w:rsidR="002154DD" w:rsidRPr="002154DD" w:rsidRDefault="00FC4F16" w:rsidP="00DF6CC2">
      <w:pPr>
        <w:pStyle w:val="50"/>
        <w:shd w:val="clear" w:color="auto" w:fill="auto"/>
        <w:jc w:val="right"/>
        <w:rPr>
          <w:b w:val="0"/>
        </w:rPr>
      </w:pPr>
      <w:r w:rsidRPr="002154DD">
        <w:rPr>
          <w:b w:val="0"/>
        </w:rPr>
        <w:t xml:space="preserve">юридических лиц за услуги (работы), относящиеся </w:t>
      </w:r>
      <w:proofErr w:type="gramStart"/>
      <w:r w:rsidRPr="002154DD">
        <w:rPr>
          <w:b w:val="0"/>
        </w:rPr>
        <w:t>к</w:t>
      </w:r>
      <w:proofErr w:type="gramEnd"/>
      <w:r w:rsidRPr="002154DD">
        <w:rPr>
          <w:b w:val="0"/>
        </w:rPr>
        <w:t xml:space="preserve"> </w:t>
      </w:r>
    </w:p>
    <w:p w:rsidR="00BE1197" w:rsidRDefault="00FC4F16" w:rsidP="00DF6CC2">
      <w:pPr>
        <w:pStyle w:val="50"/>
        <w:shd w:val="clear" w:color="auto" w:fill="auto"/>
        <w:jc w:val="right"/>
        <w:rPr>
          <w:b w:val="0"/>
        </w:rPr>
      </w:pPr>
      <w:r w:rsidRPr="002154DD">
        <w:rPr>
          <w:b w:val="0"/>
        </w:rPr>
        <w:t xml:space="preserve">видам деятельности </w:t>
      </w:r>
      <w:proofErr w:type="gramStart"/>
      <w:r w:rsidRPr="002154DD">
        <w:rPr>
          <w:b w:val="0"/>
        </w:rPr>
        <w:t>мун</w:t>
      </w:r>
      <w:r w:rsidRPr="00BE1197">
        <w:rPr>
          <w:b w:val="0"/>
        </w:rPr>
        <w:t>и</w:t>
      </w:r>
      <w:r w:rsidRPr="00BE1197">
        <w:rPr>
          <w:rStyle w:val="51"/>
          <w:bCs/>
          <w:u w:val="none"/>
        </w:rPr>
        <w:t>ц</w:t>
      </w:r>
      <w:r w:rsidRPr="00BE1197">
        <w:rPr>
          <w:b w:val="0"/>
        </w:rPr>
        <w:t>ип</w:t>
      </w:r>
      <w:r w:rsidRPr="002154DD">
        <w:rPr>
          <w:b w:val="0"/>
        </w:rPr>
        <w:t>альных</w:t>
      </w:r>
      <w:proofErr w:type="gramEnd"/>
      <w:r w:rsidR="00BE1197">
        <w:rPr>
          <w:b w:val="0"/>
        </w:rPr>
        <w:t xml:space="preserve"> </w:t>
      </w:r>
      <w:r w:rsidRPr="002154DD">
        <w:rPr>
          <w:b w:val="0"/>
        </w:rPr>
        <w:t xml:space="preserve">бюджетных </w:t>
      </w:r>
    </w:p>
    <w:p w:rsidR="002154DD" w:rsidRPr="002154DD" w:rsidRDefault="00FC4F16" w:rsidP="00DF6CC2">
      <w:pPr>
        <w:pStyle w:val="50"/>
        <w:shd w:val="clear" w:color="auto" w:fill="auto"/>
        <w:jc w:val="right"/>
        <w:rPr>
          <w:b w:val="0"/>
        </w:rPr>
      </w:pPr>
      <w:r w:rsidRPr="002154DD">
        <w:rPr>
          <w:b w:val="0"/>
        </w:rPr>
        <w:t xml:space="preserve">(автономных) учреждений </w:t>
      </w:r>
      <w:r w:rsidR="004607B4" w:rsidRPr="002154DD">
        <w:rPr>
          <w:b w:val="0"/>
        </w:rPr>
        <w:t xml:space="preserve">Знаменского </w:t>
      </w:r>
    </w:p>
    <w:p w:rsidR="00C12FB8" w:rsidRPr="002154DD" w:rsidRDefault="004607B4" w:rsidP="00BE1197">
      <w:pPr>
        <w:pStyle w:val="50"/>
        <w:shd w:val="clear" w:color="auto" w:fill="auto"/>
        <w:jc w:val="right"/>
        <w:rPr>
          <w:b w:val="0"/>
        </w:rPr>
      </w:pPr>
      <w:r w:rsidRPr="002154DD">
        <w:rPr>
          <w:b w:val="0"/>
        </w:rPr>
        <w:t>муниципального района Омской области</w:t>
      </w:r>
    </w:p>
    <w:p w:rsidR="00DF6CC2" w:rsidRDefault="00DF6CC2" w:rsidP="00DF6CC2">
      <w:pPr>
        <w:pStyle w:val="21"/>
        <w:shd w:val="clear" w:color="auto" w:fill="auto"/>
        <w:spacing w:line="280" w:lineRule="exact"/>
        <w:jc w:val="right"/>
      </w:pPr>
    </w:p>
    <w:p w:rsidR="004072E6" w:rsidRDefault="004072E6" w:rsidP="00DF6CC2">
      <w:pPr>
        <w:pStyle w:val="21"/>
        <w:shd w:val="clear" w:color="auto" w:fill="auto"/>
        <w:spacing w:line="280" w:lineRule="exact"/>
        <w:jc w:val="right"/>
      </w:pPr>
    </w:p>
    <w:p w:rsidR="00C12FB8" w:rsidRDefault="00FC4F16" w:rsidP="00DF6CC2">
      <w:pPr>
        <w:pStyle w:val="21"/>
        <w:shd w:val="clear" w:color="auto" w:fill="auto"/>
        <w:spacing w:line="280" w:lineRule="exact"/>
        <w:jc w:val="right"/>
      </w:pPr>
      <w:r>
        <w:t>Таблица 1</w:t>
      </w:r>
    </w:p>
    <w:p w:rsidR="00F05412" w:rsidRDefault="00FC4F16" w:rsidP="00DF6CC2">
      <w:pPr>
        <w:pStyle w:val="21"/>
        <w:shd w:val="clear" w:color="auto" w:fill="auto"/>
        <w:spacing w:line="280" w:lineRule="exact"/>
        <w:jc w:val="center"/>
      </w:pPr>
      <w:bookmarkStart w:id="1" w:name="bookmark3"/>
      <w:r>
        <w:t>Информация о стоимости платных услуг (работ),</w:t>
      </w:r>
    </w:p>
    <w:p w:rsidR="00C12FB8" w:rsidRDefault="00FC4F16" w:rsidP="00DF6CC2">
      <w:pPr>
        <w:pStyle w:val="21"/>
        <w:shd w:val="clear" w:color="auto" w:fill="auto"/>
        <w:spacing w:line="280" w:lineRule="exact"/>
        <w:jc w:val="center"/>
      </w:pPr>
      <w:r>
        <w:t>оказываемых (выполняемых)</w:t>
      </w:r>
      <w:bookmarkEnd w:id="1"/>
    </w:p>
    <w:p w:rsidR="00C12FB8" w:rsidRDefault="00FC4F16" w:rsidP="00DF6CC2">
      <w:pPr>
        <w:pStyle w:val="a9"/>
        <w:shd w:val="clear" w:color="auto" w:fill="auto"/>
        <w:spacing w:line="280" w:lineRule="exact"/>
        <w:jc w:val="center"/>
      </w:pPr>
      <w:r>
        <w:t>(</w:t>
      </w:r>
      <w:r w:rsidRPr="00F05412">
        <w:rPr>
          <w:u w:val="single"/>
        </w:rPr>
        <w:t>наименование муниципального бюджетного (автономного) учреждения</w:t>
      </w:r>
      <w:r>
        <w:t>)</w:t>
      </w:r>
      <w:r w:rsidR="004072E6">
        <w:t xml:space="preserve">  </w:t>
      </w:r>
    </w:p>
    <w:p w:rsidR="004072E6" w:rsidRDefault="004072E6" w:rsidP="00DF6CC2">
      <w:pPr>
        <w:pStyle w:val="a9"/>
        <w:shd w:val="clear" w:color="auto" w:fill="auto"/>
        <w:spacing w:line="280" w:lineRule="exact"/>
        <w:jc w:val="center"/>
      </w:pPr>
    </w:p>
    <w:tbl>
      <w:tblPr>
        <w:tblOverlap w:val="never"/>
        <w:tblW w:w="0" w:type="auto"/>
        <w:tblLayout w:type="fixed"/>
        <w:tblCellMar>
          <w:left w:w="10" w:type="dxa"/>
          <w:right w:w="10" w:type="dxa"/>
        </w:tblCellMar>
        <w:tblLook w:val="04A0" w:firstRow="1" w:lastRow="0" w:firstColumn="1" w:lastColumn="0" w:noHBand="0" w:noVBand="1"/>
      </w:tblPr>
      <w:tblGrid>
        <w:gridCol w:w="4387"/>
        <w:gridCol w:w="2064"/>
        <w:gridCol w:w="3198"/>
      </w:tblGrid>
      <w:tr w:rsidR="00C12FB8" w:rsidTr="002154DD">
        <w:trPr>
          <w:trHeight w:val="479"/>
        </w:trPr>
        <w:tc>
          <w:tcPr>
            <w:tcW w:w="4387" w:type="dxa"/>
            <w:tcBorders>
              <w:top w:val="single" w:sz="4" w:space="0" w:color="auto"/>
              <w:left w:val="single" w:sz="4" w:space="0" w:color="auto"/>
            </w:tcBorders>
            <w:shd w:val="clear" w:color="auto" w:fill="FFFFFF"/>
            <w:vAlign w:val="center"/>
          </w:tcPr>
          <w:p w:rsidR="00C12FB8" w:rsidRPr="00541D44" w:rsidRDefault="00FC4F16" w:rsidP="00F05412">
            <w:pPr>
              <w:pStyle w:val="21"/>
              <w:shd w:val="clear" w:color="auto" w:fill="auto"/>
              <w:spacing w:line="240" w:lineRule="auto"/>
              <w:jc w:val="center"/>
              <w:rPr>
                <w:b/>
                <w:sz w:val="24"/>
                <w:szCs w:val="24"/>
              </w:rPr>
            </w:pPr>
            <w:r w:rsidRPr="00541D44">
              <w:rPr>
                <w:rStyle w:val="211pt"/>
                <w:b/>
                <w:sz w:val="24"/>
                <w:szCs w:val="24"/>
              </w:rPr>
              <w:t>Наименование услуги (работы)</w:t>
            </w:r>
          </w:p>
        </w:tc>
        <w:tc>
          <w:tcPr>
            <w:tcW w:w="2064" w:type="dxa"/>
            <w:tcBorders>
              <w:top w:val="single" w:sz="4" w:space="0" w:color="auto"/>
              <w:left w:val="single" w:sz="4" w:space="0" w:color="auto"/>
            </w:tcBorders>
            <w:shd w:val="clear" w:color="auto" w:fill="FFFFFF"/>
            <w:vAlign w:val="center"/>
          </w:tcPr>
          <w:p w:rsidR="00C12FB8" w:rsidRPr="00541D44" w:rsidRDefault="00FC4F16" w:rsidP="00F05412">
            <w:pPr>
              <w:pStyle w:val="21"/>
              <w:shd w:val="clear" w:color="auto" w:fill="auto"/>
              <w:spacing w:line="240" w:lineRule="auto"/>
              <w:jc w:val="center"/>
              <w:rPr>
                <w:b/>
                <w:sz w:val="24"/>
                <w:szCs w:val="24"/>
              </w:rPr>
            </w:pPr>
            <w:r w:rsidRPr="00541D44">
              <w:rPr>
                <w:rStyle w:val="211pt"/>
                <w:b/>
                <w:sz w:val="24"/>
                <w:szCs w:val="24"/>
              </w:rPr>
              <w:t>Единица</w:t>
            </w:r>
          </w:p>
          <w:p w:rsidR="00C12FB8" w:rsidRPr="00541D44" w:rsidRDefault="00FC4F16" w:rsidP="00F05412">
            <w:pPr>
              <w:pStyle w:val="21"/>
              <w:shd w:val="clear" w:color="auto" w:fill="auto"/>
              <w:spacing w:line="240" w:lineRule="auto"/>
              <w:jc w:val="center"/>
              <w:rPr>
                <w:b/>
                <w:sz w:val="24"/>
                <w:szCs w:val="24"/>
              </w:rPr>
            </w:pPr>
            <w:r w:rsidRPr="00541D44">
              <w:rPr>
                <w:rStyle w:val="211pt"/>
                <w:b/>
                <w:sz w:val="24"/>
                <w:szCs w:val="24"/>
              </w:rPr>
              <w:t>измерения услуги</w:t>
            </w:r>
          </w:p>
        </w:tc>
        <w:tc>
          <w:tcPr>
            <w:tcW w:w="3198" w:type="dxa"/>
            <w:tcBorders>
              <w:top w:val="single" w:sz="4" w:space="0" w:color="auto"/>
              <w:left w:val="single" w:sz="4" w:space="0" w:color="auto"/>
              <w:right w:val="single" w:sz="4" w:space="0" w:color="auto"/>
            </w:tcBorders>
            <w:shd w:val="clear" w:color="auto" w:fill="FFFFFF"/>
            <w:vAlign w:val="center"/>
          </w:tcPr>
          <w:p w:rsidR="00C12FB8" w:rsidRPr="00541D44" w:rsidRDefault="00FC4F16" w:rsidP="00F05412">
            <w:pPr>
              <w:pStyle w:val="21"/>
              <w:shd w:val="clear" w:color="auto" w:fill="auto"/>
              <w:spacing w:line="240" w:lineRule="auto"/>
              <w:jc w:val="center"/>
              <w:rPr>
                <w:b/>
                <w:sz w:val="24"/>
                <w:szCs w:val="24"/>
              </w:rPr>
            </w:pPr>
            <w:r w:rsidRPr="00541D44">
              <w:rPr>
                <w:rStyle w:val="211pt"/>
                <w:b/>
                <w:sz w:val="24"/>
                <w:szCs w:val="24"/>
              </w:rPr>
              <w:t>Стоимость единицы услуги, руб.</w:t>
            </w:r>
          </w:p>
        </w:tc>
      </w:tr>
      <w:tr w:rsidR="00C12FB8" w:rsidTr="002154DD">
        <w:trPr>
          <w:trHeight w:val="264"/>
        </w:trPr>
        <w:tc>
          <w:tcPr>
            <w:tcW w:w="4387" w:type="dxa"/>
            <w:tcBorders>
              <w:top w:val="single" w:sz="4" w:space="0" w:color="auto"/>
              <w:left w:val="single" w:sz="4" w:space="0" w:color="auto"/>
            </w:tcBorders>
            <w:shd w:val="clear" w:color="auto" w:fill="FFFFFF"/>
          </w:tcPr>
          <w:p w:rsidR="00C12FB8" w:rsidRPr="00541D44" w:rsidRDefault="00C12FB8" w:rsidP="00541D44">
            <w:pPr>
              <w:jc w:val="both"/>
            </w:pPr>
          </w:p>
        </w:tc>
        <w:tc>
          <w:tcPr>
            <w:tcW w:w="2064" w:type="dxa"/>
            <w:tcBorders>
              <w:top w:val="single" w:sz="4" w:space="0" w:color="auto"/>
              <w:left w:val="single" w:sz="4" w:space="0" w:color="auto"/>
            </w:tcBorders>
            <w:shd w:val="clear" w:color="auto" w:fill="FFFFFF"/>
          </w:tcPr>
          <w:p w:rsidR="00C12FB8" w:rsidRPr="00541D44" w:rsidRDefault="00C12FB8" w:rsidP="00541D44">
            <w:pPr>
              <w:jc w:val="both"/>
            </w:pPr>
          </w:p>
        </w:tc>
        <w:tc>
          <w:tcPr>
            <w:tcW w:w="3198" w:type="dxa"/>
            <w:tcBorders>
              <w:top w:val="single" w:sz="4" w:space="0" w:color="auto"/>
              <w:left w:val="single" w:sz="4" w:space="0" w:color="auto"/>
              <w:right w:val="single" w:sz="4" w:space="0" w:color="auto"/>
            </w:tcBorders>
            <w:shd w:val="clear" w:color="auto" w:fill="FFFFFF"/>
          </w:tcPr>
          <w:p w:rsidR="00C12FB8" w:rsidRPr="00541D44" w:rsidRDefault="00C12FB8" w:rsidP="00541D44">
            <w:pPr>
              <w:jc w:val="both"/>
            </w:pPr>
          </w:p>
        </w:tc>
      </w:tr>
      <w:tr w:rsidR="00C12FB8" w:rsidTr="002154DD">
        <w:trPr>
          <w:trHeight w:val="268"/>
        </w:trPr>
        <w:tc>
          <w:tcPr>
            <w:tcW w:w="4387" w:type="dxa"/>
            <w:tcBorders>
              <w:top w:val="single" w:sz="4" w:space="0" w:color="auto"/>
              <w:left w:val="single" w:sz="4" w:space="0" w:color="auto"/>
            </w:tcBorders>
            <w:shd w:val="clear" w:color="auto" w:fill="FFFFFF"/>
          </w:tcPr>
          <w:p w:rsidR="00C12FB8" w:rsidRPr="00541D44" w:rsidRDefault="00C12FB8" w:rsidP="00541D44">
            <w:pPr>
              <w:jc w:val="both"/>
            </w:pPr>
          </w:p>
        </w:tc>
        <w:tc>
          <w:tcPr>
            <w:tcW w:w="2064" w:type="dxa"/>
            <w:tcBorders>
              <w:top w:val="single" w:sz="4" w:space="0" w:color="auto"/>
              <w:left w:val="single" w:sz="4" w:space="0" w:color="auto"/>
            </w:tcBorders>
            <w:shd w:val="clear" w:color="auto" w:fill="FFFFFF"/>
          </w:tcPr>
          <w:p w:rsidR="00C12FB8" w:rsidRPr="00541D44" w:rsidRDefault="00C12FB8" w:rsidP="00541D44">
            <w:pPr>
              <w:jc w:val="both"/>
            </w:pPr>
          </w:p>
        </w:tc>
        <w:tc>
          <w:tcPr>
            <w:tcW w:w="3198" w:type="dxa"/>
            <w:tcBorders>
              <w:top w:val="single" w:sz="4" w:space="0" w:color="auto"/>
              <w:left w:val="single" w:sz="4" w:space="0" w:color="auto"/>
              <w:right w:val="single" w:sz="4" w:space="0" w:color="auto"/>
            </w:tcBorders>
            <w:shd w:val="clear" w:color="auto" w:fill="FFFFFF"/>
          </w:tcPr>
          <w:p w:rsidR="00C12FB8" w:rsidRPr="00541D44" w:rsidRDefault="00C12FB8" w:rsidP="00541D44">
            <w:pPr>
              <w:jc w:val="both"/>
            </w:pPr>
          </w:p>
        </w:tc>
      </w:tr>
      <w:tr w:rsidR="00C12FB8" w:rsidTr="002154DD">
        <w:trPr>
          <w:trHeight w:val="271"/>
        </w:trPr>
        <w:tc>
          <w:tcPr>
            <w:tcW w:w="4387" w:type="dxa"/>
            <w:tcBorders>
              <w:top w:val="single" w:sz="4" w:space="0" w:color="auto"/>
              <w:left w:val="single" w:sz="4" w:space="0" w:color="auto"/>
              <w:bottom w:val="single" w:sz="4" w:space="0" w:color="auto"/>
            </w:tcBorders>
            <w:shd w:val="clear" w:color="auto" w:fill="FFFFFF"/>
          </w:tcPr>
          <w:p w:rsidR="00C12FB8" w:rsidRPr="00541D44" w:rsidRDefault="00C12FB8" w:rsidP="00541D44">
            <w:pPr>
              <w:jc w:val="both"/>
            </w:pPr>
          </w:p>
        </w:tc>
        <w:tc>
          <w:tcPr>
            <w:tcW w:w="2064" w:type="dxa"/>
            <w:tcBorders>
              <w:top w:val="single" w:sz="4" w:space="0" w:color="auto"/>
              <w:left w:val="single" w:sz="4" w:space="0" w:color="auto"/>
              <w:bottom w:val="single" w:sz="4" w:space="0" w:color="auto"/>
            </w:tcBorders>
            <w:shd w:val="clear" w:color="auto" w:fill="FFFFFF"/>
          </w:tcPr>
          <w:p w:rsidR="00C12FB8" w:rsidRPr="00541D44" w:rsidRDefault="00C12FB8" w:rsidP="00541D44">
            <w:pPr>
              <w:jc w:val="both"/>
            </w:pPr>
          </w:p>
        </w:tc>
        <w:tc>
          <w:tcPr>
            <w:tcW w:w="3198" w:type="dxa"/>
            <w:tcBorders>
              <w:top w:val="single" w:sz="4" w:space="0" w:color="auto"/>
              <w:left w:val="single" w:sz="4" w:space="0" w:color="auto"/>
              <w:bottom w:val="single" w:sz="4" w:space="0" w:color="auto"/>
              <w:right w:val="single" w:sz="4" w:space="0" w:color="auto"/>
            </w:tcBorders>
            <w:shd w:val="clear" w:color="auto" w:fill="FFFFFF"/>
          </w:tcPr>
          <w:p w:rsidR="00C12FB8" w:rsidRPr="00541D44" w:rsidRDefault="00C12FB8" w:rsidP="00541D44">
            <w:pPr>
              <w:jc w:val="both"/>
            </w:pPr>
          </w:p>
        </w:tc>
      </w:tr>
    </w:tbl>
    <w:p w:rsidR="00DF6CC2" w:rsidRDefault="00DF6CC2" w:rsidP="00DF6CC2">
      <w:pPr>
        <w:pStyle w:val="a9"/>
        <w:shd w:val="clear" w:color="auto" w:fill="auto"/>
        <w:spacing w:line="280" w:lineRule="exact"/>
        <w:jc w:val="right"/>
      </w:pPr>
    </w:p>
    <w:p w:rsidR="00C12FB8" w:rsidRDefault="00FC4F16" w:rsidP="00DF6CC2">
      <w:pPr>
        <w:pStyle w:val="a9"/>
        <w:shd w:val="clear" w:color="auto" w:fill="auto"/>
        <w:spacing w:line="280" w:lineRule="exact"/>
        <w:jc w:val="right"/>
      </w:pPr>
      <w:r>
        <w:t>Таблица 2</w:t>
      </w:r>
    </w:p>
    <w:p w:rsidR="00F05412" w:rsidRDefault="00FC4F16" w:rsidP="00DF6CC2">
      <w:pPr>
        <w:pStyle w:val="21"/>
        <w:shd w:val="clear" w:color="auto" w:fill="auto"/>
        <w:spacing w:line="280" w:lineRule="exact"/>
        <w:jc w:val="center"/>
      </w:pPr>
      <w:r>
        <w:t>Расчет затрат на материальные запасы</w:t>
      </w:r>
    </w:p>
    <w:p w:rsidR="00C12FB8" w:rsidRDefault="00FC4F16" w:rsidP="00DF6CC2">
      <w:pPr>
        <w:pStyle w:val="21"/>
        <w:shd w:val="clear" w:color="auto" w:fill="auto"/>
        <w:spacing w:line="280" w:lineRule="exact"/>
        <w:jc w:val="center"/>
        <w:rPr>
          <w:rStyle w:val="22"/>
        </w:rPr>
      </w:pPr>
      <w:r>
        <w:rPr>
          <w:rStyle w:val="22"/>
        </w:rPr>
        <w:t>(наименование платной услуги)</w:t>
      </w:r>
    </w:p>
    <w:p w:rsidR="004072E6" w:rsidRDefault="004072E6" w:rsidP="00DF6CC2">
      <w:pPr>
        <w:pStyle w:val="21"/>
        <w:shd w:val="clear" w:color="auto" w:fill="auto"/>
        <w:spacing w:line="280" w:lineRule="exact"/>
        <w:jc w:val="center"/>
      </w:pPr>
    </w:p>
    <w:tbl>
      <w:tblPr>
        <w:tblOverlap w:val="never"/>
        <w:tblW w:w="0" w:type="auto"/>
        <w:tblLayout w:type="fixed"/>
        <w:tblCellMar>
          <w:left w:w="10" w:type="dxa"/>
          <w:right w:w="10" w:type="dxa"/>
        </w:tblCellMar>
        <w:tblLook w:val="04A0" w:firstRow="1" w:lastRow="0" w:firstColumn="1" w:lastColumn="0" w:noHBand="0" w:noVBand="1"/>
      </w:tblPr>
      <w:tblGrid>
        <w:gridCol w:w="2227"/>
        <w:gridCol w:w="1680"/>
        <w:gridCol w:w="1800"/>
        <w:gridCol w:w="1877"/>
        <w:gridCol w:w="1924"/>
      </w:tblGrid>
      <w:tr w:rsidR="00C12FB8" w:rsidRPr="00541D44" w:rsidTr="002154DD">
        <w:trPr>
          <w:trHeight w:val="903"/>
        </w:trPr>
        <w:tc>
          <w:tcPr>
            <w:tcW w:w="2227" w:type="dxa"/>
            <w:tcBorders>
              <w:top w:val="single" w:sz="4" w:space="0" w:color="auto"/>
              <w:left w:val="single" w:sz="4" w:space="0" w:color="auto"/>
            </w:tcBorders>
            <w:shd w:val="clear" w:color="auto" w:fill="FFFFFF"/>
            <w:vAlign w:val="center"/>
          </w:tcPr>
          <w:p w:rsidR="00C12FB8" w:rsidRPr="00541D44" w:rsidRDefault="00FC4F16" w:rsidP="00F05412">
            <w:pPr>
              <w:pStyle w:val="21"/>
              <w:shd w:val="clear" w:color="auto" w:fill="auto"/>
              <w:spacing w:line="240" w:lineRule="auto"/>
              <w:jc w:val="center"/>
              <w:rPr>
                <w:b/>
                <w:sz w:val="24"/>
                <w:szCs w:val="24"/>
              </w:rPr>
            </w:pPr>
            <w:bookmarkStart w:id="2" w:name="bookmark1"/>
            <w:r w:rsidRPr="00541D44">
              <w:rPr>
                <w:rStyle w:val="211pt"/>
                <w:b/>
                <w:sz w:val="24"/>
                <w:szCs w:val="24"/>
              </w:rPr>
              <w:t>Наименование</w:t>
            </w:r>
            <w:bookmarkEnd w:id="2"/>
          </w:p>
          <w:p w:rsidR="00C12FB8" w:rsidRPr="00541D44" w:rsidRDefault="00FC4F16" w:rsidP="00F05412">
            <w:pPr>
              <w:pStyle w:val="21"/>
              <w:shd w:val="clear" w:color="auto" w:fill="auto"/>
              <w:spacing w:line="240" w:lineRule="auto"/>
              <w:jc w:val="center"/>
              <w:rPr>
                <w:b/>
                <w:sz w:val="24"/>
                <w:szCs w:val="24"/>
              </w:rPr>
            </w:pPr>
            <w:r w:rsidRPr="00541D44">
              <w:rPr>
                <w:rStyle w:val="211pt"/>
                <w:b/>
                <w:sz w:val="24"/>
                <w:szCs w:val="24"/>
              </w:rPr>
              <w:t>материальных</w:t>
            </w:r>
          </w:p>
          <w:p w:rsidR="00C12FB8" w:rsidRPr="00541D44" w:rsidRDefault="00FC4F16" w:rsidP="00F05412">
            <w:pPr>
              <w:pStyle w:val="21"/>
              <w:shd w:val="clear" w:color="auto" w:fill="auto"/>
              <w:spacing w:line="240" w:lineRule="auto"/>
              <w:jc w:val="center"/>
              <w:rPr>
                <w:b/>
                <w:sz w:val="24"/>
                <w:szCs w:val="24"/>
              </w:rPr>
            </w:pPr>
            <w:r w:rsidRPr="00541D44">
              <w:rPr>
                <w:rStyle w:val="211pt"/>
                <w:b/>
                <w:sz w:val="24"/>
                <w:szCs w:val="24"/>
              </w:rPr>
              <w:t>запасов</w:t>
            </w:r>
          </w:p>
        </w:tc>
        <w:tc>
          <w:tcPr>
            <w:tcW w:w="1680" w:type="dxa"/>
            <w:tcBorders>
              <w:top w:val="single" w:sz="4" w:space="0" w:color="auto"/>
              <w:left w:val="single" w:sz="4" w:space="0" w:color="auto"/>
            </w:tcBorders>
            <w:shd w:val="clear" w:color="auto" w:fill="FFFFFF"/>
            <w:vAlign w:val="center"/>
          </w:tcPr>
          <w:p w:rsidR="00C12FB8" w:rsidRPr="00541D44" w:rsidRDefault="00FC4F16" w:rsidP="00F05412">
            <w:pPr>
              <w:pStyle w:val="21"/>
              <w:shd w:val="clear" w:color="auto" w:fill="auto"/>
              <w:spacing w:line="240" w:lineRule="auto"/>
              <w:jc w:val="center"/>
              <w:rPr>
                <w:b/>
                <w:sz w:val="24"/>
                <w:szCs w:val="24"/>
              </w:rPr>
            </w:pPr>
            <w:r w:rsidRPr="00541D44">
              <w:rPr>
                <w:rStyle w:val="211pt"/>
                <w:b/>
                <w:sz w:val="24"/>
                <w:szCs w:val="24"/>
              </w:rPr>
              <w:t>Единица</w:t>
            </w:r>
          </w:p>
          <w:p w:rsidR="00C12FB8" w:rsidRPr="00541D44" w:rsidRDefault="00FC4F16" w:rsidP="00F05412">
            <w:pPr>
              <w:pStyle w:val="21"/>
              <w:shd w:val="clear" w:color="auto" w:fill="auto"/>
              <w:spacing w:line="240" w:lineRule="auto"/>
              <w:jc w:val="center"/>
              <w:rPr>
                <w:b/>
                <w:sz w:val="24"/>
                <w:szCs w:val="24"/>
              </w:rPr>
            </w:pPr>
            <w:r w:rsidRPr="00541D44">
              <w:rPr>
                <w:rStyle w:val="211pt"/>
                <w:b/>
                <w:sz w:val="24"/>
                <w:szCs w:val="24"/>
              </w:rPr>
              <w:t>измерения</w:t>
            </w:r>
          </w:p>
        </w:tc>
        <w:tc>
          <w:tcPr>
            <w:tcW w:w="1800" w:type="dxa"/>
            <w:tcBorders>
              <w:top w:val="single" w:sz="4" w:space="0" w:color="auto"/>
              <w:left w:val="single" w:sz="4" w:space="0" w:color="auto"/>
            </w:tcBorders>
            <w:shd w:val="clear" w:color="auto" w:fill="FFFFFF"/>
            <w:vAlign w:val="center"/>
          </w:tcPr>
          <w:p w:rsidR="00C12FB8" w:rsidRPr="00541D44" w:rsidRDefault="00FC4F16" w:rsidP="00F05412">
            <w:pPr>
              <w:pStyle w:val="21"/>
              <w:shd w:val="clear" w:color="auto" w:fill="auto"/>
              <w:spacing w:line="240" w:lineRule="auto"/>
              <w:jc w:val="center"/>
              <w:rPr>
                <w:b/>
                <w:sz w:val="24"/>
                <w:szCs w:val="24"/>
              </w:rPr>
            </w:pPr>
            <w:r w:rsidRPr="00541D44">
              <w:rPr>
                <w:rStyle w:val="211pt"/>
                <w:b/>
                <w:sz w:val="24"/>
                <w:szCs w:val="24"/>
              </w:rPr>
              <w:t>Расход, в единицах измерения</w:t>
            </w:r>
          </w:p>
        </w:tc>
        <w:tc>
          <w:tcPr>
            <w:tcW w:w="1877" w:type="dxa"/>
            <w:tcBorders>
              <w:top w:val="single" w:sz="4" w:space="0" w:color="auto"/>
              <w:left w:val="single" w:sz="4" w:space="0" w:color="auto"/>
            </w:tcBorders>
            <w:shd w:val="clear" w:color="auto" w:fill="FFFFFF"/>
            <w:vAlign w:val="center"/>
          </w:tcPr>
          <w:p w:rsidR="00C12FB8" w:rsidRPr="00541D44" w:rsidRDefault="00FC4F16" w:rsidP="00F05412">
            <w:pPr>
              <w:pStyle w:val="21"/>
              <w:shd w:val="clear" w:color="auto" w:fill="auto"/>
              <w:spacing w:line="240" w:lineRule="auto"/>
              <w:jc w:val="center"/>
              <w:rPr>
                <w:b/>
                <w:sz w:val="24"/>
                <w:szCs w:val="24"/>
              </w:rPr>
            </w:pPr>
            <w:r w:rsidRPr="00541D44">
              <w:rPr>
                <w:rStyle w:val="211pt"/>
                <w:b/>
                <w:sz w:val="24"/>
                <w:szCs w:val="24"/>
              </w:rPr>
              <w:t>Цена за единицу, руб.</w:t>
            </w:r>
          </w:p>
        </w:tc>
        <w:tc>
          <w:tcPr>
            <w:tcW w:w="1924" w:type="dxa"/>
            <w:tcBorders>
              <w:top w:val="single" w:sz="4" w:space="0" w:color="auto"/>
              <w:left w:val="single" w:sz="4" w:space="0" w:color="auto"/>
              <w:right w:val="single" w:sz="4" w:space="0" w:color="auto"/>
            </w:tcBorders>
            <w:shd w:val="clear" w:color="auto" w:fill="FFFFFF"/>
            <w:vAlign w:val="center"/>
          </w:tcPr>
          <w:p w:rsidR="00C12FB8" w:rsidRPr="00541D44" w:rsidRDefault="00FC4F16" w:rsidP="00F05412">
            <w:pPr>
              <w:pStyle w:val="21"/>
              <w:shd w:val="clear" w:color="auto" w:fill="auto"/>
              <w:spacing w:line="240" w:lineRule="auto"/>
              <w:jc w:val="center"/>
              <w:rPr>
                <w:b/>
                <w:sz w:val="24"/>
                <w:szCs w:val="24"/>
              </w:rPr>
            </w:pPr>
            <w:r w:rsidRPr="00541D44">
              <w:rPr>
                <w:rStyle w:val="211pt"/>
                <w:b/>
                <w:sz w:val="24"/>
                <w:szCs w:val="24"/>
              </w:rPr>
              <w:t>Всего затрат на материальные запасы,</w:t>
            </w:r>
          </w:p>
          <w:p w:rsidR="00C12FB8" w:rsidRPr="00541D44" w:rsidRDefault="00FC4F16" w:rsidP="00F05412">
            <w:pPr>
              <w:pStyle w:val="21"/>
              <w:shd w:val="clear" w:color="auto" w:fill="auto"/>
              <w:spacing w:line="240" w:lineRule="auto"/>
              <w:jc w:val="center"/>
              <w:rPr>
                <w:b/>
                <w:sz w:val="24"/>
                <w:szCs w:val="24"/>
              </w:rPr>
            </w:pPr>
            <w:r w:rsidRPr="00541D44">
              <w:rPr>
                <w:rStyle w:val="211pt"/>
                <w:b/>
                <w:sz w:val="24"/>
                <w:szCs w:val="24"/>
              </w:rPr>
              <w:t>ру</w:t>
            </w:r>
            <w:r w:rsidR="00F05412" w:rsidRPr="00541D44">
              <w:rPr>
                <w:rStyle w:val="211pt"/>
                <w:b/>
                <w:sz w:val="24"/>
                <w:szCs w:val="24"/>
              </w:rPr>
              <w:t>б</w:t>
            </w:r>
            <w:r w:rsidRPr="00541D44">
              <w:rPr>
                <w:rStyle w:val="211pt"/>
                <w:b/>
                <w:sz w:val="24"/>
                <w:szCs w:val="24"/>
              </w:rPr>
              <w:t>.</w:t>
            </w:r>
          </w:p>
        </w:tc>
      </w:tr>
      <w:tr w:rsidR="00C12FB8" w:rsidRPr="00541D44" w:rsidTr="002154DD">
        <w:trPr>
          <w:trHeight w:val="490"/>
        </w:trPr>
        <w:tc>
          <w:tcPr>
            <w:tcW w:w="2227" w:type="dxa"/>
            <w:tcBorders>
              <w:top w:val="single" w:sz="4" w:space="0" w:color="auto"/>
              <w:left w:val="single" w:sz="4" w:space="0" w:color="auto"/>
            </w:tcBorders>
            <w:shd w:val="clear" w:color="auto" w:fill="FFFFFF"/>
            <w:vAlign w:val="center"/>
          </w:tcPr>
          <w:p w:rsidR="00C12FB8" w:rsidRPr="00541D44" w:rsidRDefault="00C12FB8" w:rsidP="00541D44"/>
        </w:tc>
        <w:tc>
          <w:tcPr>
            <w:tcW w:w="1680" w:type="dxa"/>
            <w:tcBorders>
              <w:top w:val="single" w:sz="4" w:space="0" w:color="auto"/>
              <w:left w:val="single" w:sz="4" w:space="0" w:color="auto"/>
            </w:tcBorders>
            <w:shd w:val="clear" w:color="auto" w:fill="FFFFFF"/>
            <w:vAlign w:val="center"/>
          </w:tcPr>
          <w:p w:rsidR="00C12FB8" w:rsidRPr="00541D44" w:rsidRDefault="00C12FB8" w:rsidP="00541D44"/>
        </w:tc>
        <w:tc>
          <w:tcPr>
            <w:tcW w:w="1800" w:type="dxa"/>
            <w:tcBorders>
              <w:top w:val="single" w:sz="4" w:space="0" w:color="auto"/>
              <w:left w:val="single" w:sz="4" w:space="0" w:color="auto"/>
            </w:tcBorders>
            <w:shd w:val="clear" w:color="auto" w:fill="FFFFFF"/>
            <w:vAlign w:val="center"/>
          </w:tcPr>
          <w:p w:rsidR="00C12FB8" w:rsidRPr="00541D44" w:rsidRDefault="00C12FB8" w:rsidP="00541D44"/>
        </w:tc>
        <w:tc>
          <w:tcPr>
            <w:tcW w:w="1877" w:type="dxa"/>
            <w:tcBorders>
              <w:top w:val="single" w:sz="4" w:space="0" w:color="auto"/>
              <w:left w:val="single" w:sz="4" w:space="0" w:color="auto"/>
            </w:tcBorders>
            <w:shd w:val="clear" w:color="auto" w:fill="FFFFFF"/>
            <w:vAlign w:val="center"/>
          </w:tcPr>
          <w:p w:rsidR="00C12FB8" w:rsidRPr="00541D44" w:rsidRDefault="00C12FB8" w:rsidP="00541D44"/>
        </w:tc>
        <w:tc>
          <w:tcPr>
            <w:tcW w:w="1924" w:type="dxa"/>
            <w:tcBorders>
              <w:top w:val="single" w:sz="4" w:space="0" w:color="auto"/>
              <w:left w:val="single" w:sz="4" w:space="0" w:color="auto"/>
              <w:right w:val="single" w:sz="4" w:space="0" w:color="auto"/>
            </w:tcBorders>
            <w:shd w:val="clear" w:color="auto" w:fill="FFFFFF"/>
            <w:vAlign w:val="center"/>
          </w:tcPr>
          <w:p w:rsidR="00C12FB8" w:rsidRPr="00541D44" w:rsidRDefault="00C12FB8" w:rsidP="00541D44"/>
        </w:tc>
      </w:tr>
      <w:tr w:rsidR="00C12FB8" w:rsidRPr="00541D44" w:rsidTr="002154DD">
        <w:trPr>
          <w:trHeight w:val="490"/>
        </w:trPr>
        <w:tc>
          <w:tcPr>
            <w:tcW w:w="2227" w:type="dxa"/>
            <w:tcBorders>
              <w:top w:val="single" w:sz="4" w:space="0" w:color="auto"/>
              <w:left w:val="single" w:sz="4" w:space="0" w:color="auto"/>
            </w:tcBorders>
            <w:shd w:val="clear" w:color="auto" w:fill="FFFFFF"/>
            <w:vAlign w:val="center"/>
          </w:tcPr>
          <w:p w:rsidR="00C12FB8" w:rsidRPr="00541D44" w:rsidRDefault="00C12FB8" w:rsidP="00541D44"/>
        </w:tc>
        <w:tc>
          <w:tcPr>
            <w:tcW w:w="1680" w:type="dxa"/>
            <w:tcBorders>
              <w:top w:val="single" w:sz="4" w:space="0" w:color="auto"/>
              <w:left w:val="single" w:sz="4" w:space="0" w:color="auto"/>
            </w:tcBorders>
            <w:shd w:val="clear" w:color="auto" w:fill="FFFFFF"/>
            <w:vAlign w:val="center"/>
          </w:tcPr>
          <w:p w:rsidR="00C12FB8" w:rsidRPr="00541D44" w:rsidRDefault="00C12FB8" w:rsidP="00541D44"/>
        </w:tc>
        <w:tc>
          <w:tcPr>
            <w:tcW w:w="1800" w:type="dxa"/>
            <w:tcBorders>
              <w:top w:val="single" w:sz="4" w:space="0" w:color="auto"/>
              <w:left w:val="single" w:sz="4" w:space="0" w:color="auto"/>
            </w:tcBorders>
            <w:shd w:val="clear" w:color="auto" w:fill="FFFFFF"/>
            <w:vAlign w:val="center"/>
          </w:tcPr>
          <w:p w:rsidR="00C12FB8" w:rsidRPr="00541D44" w:rsidRDefault="00C12FB8" w:rsidP="00541D44"/>
        </w:tc>
        <w:tc>
          <w:tcPr>
            <w:tcW w:w="1877" w:type="dxa"/>
            <w:tcBorders>
              <w:top w:val="single" w:sz="4" w:space="0" w:color="auto"/>
              <w:left w:val="single" w:sz="4" w:space="0" w:color="auto"/>
            </w:tcBorders>
            <w:shd w:val="clear" w:color="auto" w:fill="FFFFFF"/>
            <w:vAlign w:val="center"/>
          </w:tcPr>
          <w:p w:rsidR="00C12FB8" w:rsidRPr="00541D44" w:rsidRDefault="00C12FB8" w:rsidP="00541D44"/>
        </w:tc>
        <w:tc>
          <w:tcPr>
            <w:tcW w:w="1924" w:type="dxa"/>
            <w:tcBorders>
              <w:top w:val="single" w:sz="4" w:space="0" w:color="auto"/>
              <w:left w:val="single" w:sz="4" w:space="0" w:color="auto"/>
              <w:right w:val="single" w:sz="4" w:space="0" w:color="auto"/>
            </w:tcBorders>
            <w:shd w:val="clear" w:color="auto" w:fill="FFFFFF"/>
            <w:vAlign w:val="center"/>
          </w:tcPr>
          <w:p w:rsidR="00C12FB8" w:rsidRPr="00541D44" w:rsidRDefault="00C12FB8" w:rsidP="00541D44"/>
        </w:tc>
      </w:tr>
      <w:tr w:rsidR="00C12FB8" w:rsidRPr="00541D44" w:rsidTr="002154DD">
        <w:trPr>
          <w:trHeight w:val="499"/>
        </w:trPr>
        <w:tc>
          <w:tcPr>
            <w:tcW w:w="2227" w:type="dxa"/>
            <w:tcBorders>
              <w:top w:val="single" w:sz="4" w:space="0" w:color="auto"/>
              <w:left w:val="single" w:sz="4" w:space="0" w:color="auto"/>
              <w:bottom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sz w:val="24"/>
                <w:szCs w:val="24"/>
              </w:rPr>
            </w:pPr>
            <w:bookmarkStart w:id="3" w:name="bookmark2"/>
            <w:r w:rsidRPr="00541D44">
              <w:rPr>
                <w:rStyle w:val="211pt"/>
                <w:sz w:val="24"/>
                <w:szCs w:val="24"/>
              </w:rPr>
              <w:t>Итого</w:t>
            </w:r>
            <w:bookmarkEnd w:id="3"/>
          </w:p>
        </w:tc>
        <w:tc>
          <w:tcPr>
            <w:tcW w:w="1680" w:type="dxa"/>
            <w:tcBorders>
              <w:top w:val="single" w:sz="4" w:space="0" w:color="auto"/>
              <w:left w:val="single" w:sz="4" w:space="0" w:color="auto"/>
              <w:bottom w:val="single" w:sz="4" w:space="0" w:color="auto"/>
            </w:tcBorders>
            <w:shd w:val="clear" w:color="auto" w:fill="FFFFFF"/>
            <w:vAlign w:val="center"/>
          </w:tcPr>
          <w:p w:rsidR="00C12FB8" w:rsidRPr="00541D44" w:rsidRDefault="00C12FB8" w:rsidP="00541D44"/>
        </w:tc>
        <w:tc>
          <w:tcPr>
            <w:tcW w:w="1800" w:type="dxa"/>
            <w:tcBorders>
              <w:top w:val="single" w:sz="4" w:space="0" w:color="auto"/>
              <w:left w:val="single" w:sz="4" w:space="0" w:color="auto"/>
              <w:bottom w:val="single" w:sz="4" w:space="0" w:color="auto"/>
            </w:tcBorders>
            <w:shd w:val="clear" w:color="auto" w:fill="FFFFFF"/>
            <w:vAlign w:val="center"/>
          </w:tcPr>
          <w:p w:rsidR="00C12FB8" w:rsidRPr="00541D44" w:rsidRDefault="00C12FB8" w:rsidP="00541D44"/>
        </w:tc>
        <w:tc>
          <w:tcPr>
            <w:tcW w:w="1877" w:type="dxa"/>
            <w:tcBorders>
              <w:top w:val="single" w:sz="4" w:space="0" w:color="auto"/>
              <w:left w:val="single" w:sz="4" w:space="0" w:color="auto"/>
              <w:bottom w:val="single" w:sz="4" w:space="0" w:color="auto"/>
            </w:tcBorders>
            <w:shd w:val="clear" w:color="auto" w:fill="FFFFFF"/>
            <w:vAlign w:val="center"/>
          </w:tcPr>
          <w:p w:rsidR="00C12FB8" w:rsidRPr="00541D44" w:rsidRDefault="00C12FB8" w:rsidP="00541D44"/>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tcPr>
          <w:p w:rsidR="00C12FB8" w:rsidRPr="00541D44" w:rsidRDefault="00C12FB8" w:rsidP="00541D44"/>
        </w:tc>
      </w:tr>
    </w:tbl>
    <w:p w:rsidR="00F05412" w:rsidRDefault="00F05412" w:rsidP="00DF6CC2">
      <w:pPr>
        <w:pStyle w:val="a9"/>
        <w:shd w:val="clear" w:color="auto" w:fill="auto"/>
        <w:spacing w:line="280" w:lineRule="exact"/>
        <w:jc w:val="right"/>
        <w:rPr>
          <w:rStyle w:val="a7"/>
        </w:rPr>
      </w:pPr>
    </w:p>
    <w:p w:rsidR="00C12FB8" w:rsidRDefault="00FC4F16" w:rsidP="00DF6CC2">
      <w:pPr>
        <w:pStyle w:val="a9"/>
        <w:shd w:val="clear" w:color="auto" w:fill="auto"/>
        <w:spacing w:line="280" w:lineRule="exact"/>
        <w:jc w:val="right"/>
      </w:pPr>
      <w:r>
        <w:rPr>
          <w:rStyle w:val="a7"/>
        </w:rPr>
        <w:t>Таблица 3</w:t>
      </w:r>
    </w:p>
    <w:p w:rsidR="00C12FB8" w:rsidRDefault="00FC4F16" w:rsidP="00DF6CC2">
      <w:pPr>
        <w:pStyle w:val="21"/>
        <w:shd w:val="clear" w:color="auto" w:fill="auto"/>
        <w:spacing w:line="280" w:lineRule="exact"/>
        <w:jc w:val="center"/>
      </w:pPr>
      <w:r>
        <w:t>Расчет суммы амортизации оборудования</w:t>
      </w:r>
    </w:p>
    <w:p w:rsidR="00C12FB8" w:rsidRDefault="00FC4F16" w:rsidP="00DF6CC2">
      <w:pPr>
        <w:pStyle w:val="a9"/>
        <w:shd w:val="clear" w:color="auto" w:fill="auto"/>
        <w:spacing w:line="280" w:lineRule="exact"/>
        <w:jc w:val="center"/>
      </w:pPr>
      <w:r>
        <w:t>(</w:t>
      </w:r>
      <w:r w:rsidRPr="00F05412">
        <w:rPr>
          <w:u w:val="single"/>
        </w:rPr>
        <w:t>наименование платной услуги</w:t>
      </w:r>
      <w:r>
        <w:t>)</w:t>
      </w:r>
    </w:p>
    <w:p w:rsidR="004072E6" w:rsidRDefault="004072E6" w:rsidP="00DF6CC2">
      <w:pPr>
        <w:pStyle w:val="a9"/>
        <w:shd w:val="clear" w:color="auto" w:fill="auto"/>
        <w:spacing w:line="280" w:lineRule="exact"/>
        <w:jc w:val="center"/>
      </w:pPr>
    </w:p>
    <w:tbl>
      <w:tblPr>
        <w:tblOverlap w:val="never"/>
        <w:tblW w:w="10075" w:type="dxa"/>
        <w:tblLayout w:type="fixed"/>
        <w:tblCellMar>
          <w:left w:w="10" w:type="dxa"/>
          <w:right w:w="10" w:type="dxa"/>
        </w:tblCellMar>
        <w:tblLook w:val="04A0" w:firstRow="1" w:lastRow="0" w:firstColumn="1" w:lastColumn="0" w:noHBand="0" w:noVBand="1"/>
      </w:tblPr>
      <w:tblGrid>
        <w:gridCol w:w="1647"/>
        <w:gridCol w:w="1365"/>
        <w:gridCol w:w="1534"/>
        <w:gridCol w:w="1985"/>
        <w:gridCol w:w="1984"/>
        <w:gridCol w:w="1560"/>
      </w:tblGrid>
      <w:tr w:rsidR="00F05412" w:rsidRPr="00541D44" w:rsidTr="002154DD">
        <w:trPr>
          <w:trHeight w:val="1174"/>
        </w:trPr>
        <w:tc>
          <w:tcPr>
            <w:tcW w:w="1647" w:type="dxa"/>
            <w:tcBorders>
              <w:top w:val="single" w:sz="4" w:space="0" w:color="auto"/>
              <w:left w:val="single" w:sz="4" w:space="0" w:color="auto"/>
            </w:tcBorders>
            <w:shd w:val="clear" w:color="auto" w:fill="FFFFFF"/>
            <w:vAlign w:val="center"/>
          </w:tcPr>
          <w:p w:rsidR="00F05412" w:rsidRPr="00541D44" w:rsidRDefault="00F05412" w:rsidP="00F05412">
            <w:pPr>
              <w:pStyle w:val="21"/>
              <w:shd w:val="clear" w:color="auto" w:fill="auto"/>
              <w:spacing w:line="240" w:lineRule="auto"/>
              <w:jc w:val="center"/>
              <w:rPr>
                <w:b/>
                <w:sz w:val="24"/>
                <w:szCs w:val="24"/>
              </w:rPr>
            </w:pPr>
            <w:r w:rsidRPr="00541D44">
              <w:rPr>
                <w:rStyle w:val="211pt"/>
                <w:b/>
                <w:sz w:val="24"/>
                <w:szCs w:val="24"/>
              </w:rPr>
              <w:t>Наименование</w:t>
            </w:r>
          </w:p>
          <w:p w:rsidR="00F05412" w:rsidRPr="00541D44" w:rsidRDefault="00F05412" w:rsidP="00F05412">
            <w:pPr>
              <w:pStyle w:val="21"/>
              <w:spacing w:line="240" w:lineRule="auto"/>
              <w:jc w:val="center"/>
              <w:rPr>
                <w:b/>
                <w:sz w:val="24"/>
                <w:szCs w:val="24"/>
              </w:rPr>
            </w:pPr>
            <w:r w:rsidRPr="00541D44">
              <w:rPr>
                <w:rStyle w:val="211pt"/>
                <w:b/>
                <w:sz w:val="24"/>
                <w:szCs w:val="24"/>
              </w:rPr>
              <w:t>оборудования</w:t>
            </w:r>
          </w:p>
        </w:tc>
        <w:tc>
          <w:tcPr>
            <w:tcW w:w="1365" w:type="dxa"/>
            <w:tcBorders>
              <w:top w:val="single" w:sz="4" w:space="0" w:color="auto"/>
              <w:left w:val="single" w:sz="4" w:space="0" w:color="auto"/>
              <w:bottom w:val="nil"/>
            </w:tcBorders>
            <w:shd w:val="clear" w:color="auto" w:fill="FFFFFF"/>
            <w:vAlign w:val="center"/>
          </w:tcPr>
          <w:p w:rsidR="00F05412" w:rsidRPr="00541D44" w:rsidRDefault="00F05412" w:rsidP="00F05412">
            <w:pPr>
              <w:pStyle w:val="21"/>
              <w:shd w:val="clear" w:color="auto" w:fill="auto"/>
              <w:spacing w:line="240" w:lineRule="auto"/>
              <w:jc w:val="center"/>
              <w:rPr>
                <w:b/>
                <w:sz w:val="24"/>
                <w:szCs w:val="24"/>
              </w:rPr>
            </w:pPr>
            <w:r w:rsidRPr="00541D44">
              <w:rPr>
                <w:rStyle w:val="211pt"/>
                <w:b/>
                <w:sz w:val="24"/>
                <w:szCs w:val="24"/>
              </w:rPr>
              <w:t>Балансовая</w:t>
            </w:r>
          </w:p>
          <w:p w:rsidR="00F05412" w:rsidRPr="00541D44" w:rsidRDefault="00F05412" w:rsidP="00F05412">
            <w:pPr>
              <w:pStyle w:val="21"/>
              <w:shd w:val="clear" w:color="auto" w:fill="auto"/>
              <w:spacing w:line="240" w:lineRule="auto"/>
              <w:jc w:val="center"/>
              <w:rPr>
                <w:b/>
                <w:sz w:val="24"/>
                <w:szCs w:val="24"/>
              </w:rPr>
            </w:pPr>
            <w:r w:rsidRPr="00541D44">
              <w:rPr>
                <w:rStyle w:val="211pt"/>
                <w:b/>
                <w:sz w:val="24"/>
                <w:szCs w:val="24"/>
              </w:rPr>
              <w:t>стоимость,</w:t>
            </w:r>
          </w:p>
          <w:p w:rsidR="00F05412" w:rsidRPr="00541D44" w:rsidRDefault="00F05412" w:rsidP="00F05412">
            <w:pPr>
              <w:pStyle w:val="21"/>
              <w:spacing w:line="240" w:lineRule="auto"/>
              <w:jc w:val="center"/>
              <w:rPr>
                <w:b/>
                <w:sz w:val="24"/>
                <w:szCs w:val="24"/>
              </w:rPr>
            </w:pPr>
            <w:r w:rsidRPr="00541D44">
              <w:rPr>
                <w:rStyle w:val="211pt"/>
                <w:b/>
                <w:sz w:val="24"/>
                <w:szCs w:val="24"/>
              </w:rPr>
              <w:t>руб.</w:t>
            </w:r>
          </w:p>
        </w:tc>
        <w:tc>
          <w:tcPr>
            <w:tcW w:w="1534" w:type="dxa"/>
            <w:tcBorders>
              <w:top w:val="single" w:sz="4" w:space="0" w:color="auto"/>
              <w:left w:val="single" w:sz="4" w:space="0" w:color="auto"/>
              <w:bottom w:val="nil"/>
            </w:tcBorders>
            <w:shd w:val="clear" w:color="auto" w:fill="FFFFFF"/>
            <w:vAlign w:val="center"/>
          </w:tcPr>
          <w:p w:rsidR="00F05412" w:rsidRPr="00541D44" w:rsidRDefault="00F05412" w:rsidP="00F05412">
            <w:pPr>
              <w:pStyle w:val="21"/>
              <w:shd w:val="clear" w:color="auto" w:fill="auto"/>
              <w:spacing w:line="240" w:lineRule="auto"/>
              <w:jc w:val="center"/>
              <w:rPr>
                <w:b/>
                <w:sz w:val="24"/>
                <w:szCs w:val="24"/>
              </w:rPr>
            </w:pPr>
            <w:r w:rsidRPr="00541D44">
              <w:rPr>
                <w:rStyle w:val="211pt"/>
                <w:b/>
                <w:sz w:val="24"/>
                <w:szCs w:val="24"/>
              </w:rPr>
              <w:t>Годовая</w:t>
            </w:r>
          </w:p>
          <w:p w:rsidR="00F05412" w:rsidRPr="00541D44" w:rsidRDefault="00F05412" w:rsidP="00F05412">
            <w:pPr>
              <w:pStyle w:val="21"/>
              <w:shd w:val="clear" w:color="auto" w:fill="auto"/>
              <w:spacing w:line="240" w:lineRule="auto"/>
              <w:jc w:val="center"/>
              <w:rPr>
                <w:b/>
                <w:sz w:val="24"/>
                <w:szCs w:val="24"/>
              </w:rPr>
            </w:pPr>
            <w:r w:rsidRPr="00541D44">
              <w:rPr>
                <w:rStyle w:val="211pt"/>
                <w:b/>
                <w:sz w:val="24"/>
                <w:szCs w:val="24"/>
              </w:rPr>
              <w:t>норма</w:t>
            </w:r>
          </w:p>
          <w:p w:rsidR="00F05412" w:rsidRPr="00541D44" w:rsidRDefault="00F05412" w:rsidP="00F05412">
            <w:pPr>
              <w:pStyle w:val="21"/>
              <w:spacing w:line="240" w:lineRule="auto"/>
              <w:jc w:val="center"/>
              <w:rPr>
                <w:b/>
                <w:sz w:val="24"/>
                <w:szCs w:val="24"/>
              </w:rPr>
            </w:pPr>
            <w:r w:rsidRPr="00541D44">
              <w:rPr>
                <w:rStyle w:val="211pt"/>
                <w:b/>
                <w:sz w:val="24"/>
                <w:szCs w:val="24"/>
              </w:rPr>
              <w:t>амортизации, %</w:t>
            </w:r>
          </w:p>
        </w:tc>
        <w:tc>
          <w:tcPr>
            <w:tcW w:w="1985" w:type="dxa"/>
            <w:tcBorders>
              <w:top w:val="single" w:sz="4" w:space="0" w:color="auto"/>
              <w:left w:val="single" w:sz="4" w:space="0" w:color="auto"/>
              <w:bottom w:val="nil"/>
            </w:tcBorders>
            <w:shd w:val="clear" w:color="auto" w:fill="FFFFFF"/>
            <w:vAlign w:val="center"/>
          </w:tcPr>
          <w:p w:rsidR="00F05412" w:rsidRPr="00541D44" w:rsidRDefault="00F05412" w:rsidP="00F05412">
            <w:pPr>
              <w:pStyle w:val="21"/>
              <w:shd w:val="clear" w:color="auto" w:fill="auto"/>
              <w:spacing w:line="240" w:lineRule="auto"/>
              <w:jc w:val="center"/>
              <w:rPr>
                <w:b/>
                <w:sz w:val="24"/>
                <w:szCs w:val="24"/>
              </w:rPr>
            </w:pPr>
            <w:r w:rsidRPr="00541D44">
              <w:rPr>
                <w:rStyle w:val="211pt"/>
                <w:b/>
                <w:sz w:val="24"/>
                <w:szCs w:val="24"/>
              </w:rPr>
              <w:t>Годовая</w:t>
            </w:r>
            <w:r w:rsidR="002154DD">
              <w:rPr>
                <w:rStyle w:val="211pt"/>
                <w:b/>
                <w:sz w:val="24"/>
                <w:szCs w:val="24"/>
              </w:rPr>
              <w:t xml:space="preserve"> </w:t>
            </w:r>
            <w:r w:rsidRPr="00541D44">
              <w:rPr>
                <w:rStyle w:val="211pt"/>
                <w:b/>
                <w:sz w:val="24"/>
                <w:szCs w:val="24"/>
              </w:rPr>
              <w:t>норма</w:t>
            </w:r>
          </w:p>
          <w:p w:rsidR="00F05412" w:rsidRPr="00541D44" w:rsidRDefault="002154DD" w:rsidP="00541D44">
            <w:pPr>
              <w:pStyle w:val="21"/>
              <w:shd w:val="clear" w:color="auto" w:fill="auto"/>
              <w:spacing w:line="240" w:lineRule="auto"/>
              <w:jc w:val="center"/>
              <w:rPr>
                <w:b/>
                <w:sz w:val="24"/>
                <w:szCs w:val="24"/>
              </w:rPr>
            </w:pPr>
            <w:r>
              <w:rPr>
                <w:rStyle w:val="211pt"/>
                <w:b/>
                <w:sz w:val="24"/>
                <w:szCs w:val="24"/>
              </w:rPr>
              <w:t>в</w:t>
            </w:r>
            <w:r w:rsidR="00F05412" w:rsidRPr="00541D44">
              <w:rPr>
                <w:rStyle w:val="211pt"/>
                <w:b/>
                <w:sz w:val="24"/>
                <w:szCs w:val="24"/>
              </w:rPr>
              <w:t>ремени</w:t>
            </w:r>
            <w:r>
              <w:rPr>
                <w:rStyle w:val="211pt"/>
                <w:b/>
                <w:sz w:val="24"/>
                <w:szCs w:val="24"/>
              </w:rPr>
              <w:t xml:space="preserve"> </w:t>
            </w:r>
            <w:r w:rsidR="00F05412" w:rsidRPr="00541D44">
              <w:rPr>
                <w:rStyle w:val="211pt"/>
                <w:b/>
                <w:sz w:val="24"/>
                <w:szCs w:val="24"/>
              </w:rPr>
              <w:t>работы оборудования, час</w:t>
            </w:r>
          </w:p>
        </w:tc>
        <w:tc>
          <w:tcPr>
            <w:tcW w:w="1984" w:type="dxa"/>
            <w:tcBorders>
              <w:top w:val="single" w:sz="4" w:space="0" w:color="auto"/>
              <w:left w:val="single" w:sz="4" w:space="0" w:color="auto"/>
              <w:bottom w:val="nil"/>
            </w:tcBorders>
            <w:shd w:val="clear" w:color="auto" w:fill="FFFFFF"/>
            <w:vAlign w:val="center"/>
          </w:tcPr>
          <w:p w:rsidR="00F05412" w:rsidRPr="00541D44" w:rsidRDefault="00F05412" w:rsidP="00F05412">
            <w:pPr>
              <w:pStyle w:val="21"/>
              <w:shd w:val="clear" w:color="auto" w:fill="auto"/>
              <w:spacing w:line="240" w:lineRule="auto"/>
              <w:jc w:val="center"/>
              <w:rPr>
                <w:b/>
                <w:sz w:val="24"/>
                <w:szCs w:val="24"/>
              </w:rPr>
            </w:pPr>
            <w:r w:rsidRPr="00541D44">
              <w:rPr>
                <w:rStyle w:val="211pt"/>
                <w:b/>
                <w:sz w:val="24"/>
                <w:szCs w:val="24"/>
              </w:rPr>
              <w:t>Время работы</w:t>
            </w:r>
          </w:p>
          <w:p w:rsidR="00F05412" w:rsidRPr="00541D44" w:rsidRDefault="00F05412" w:rsidP="00541D44">
            <w:pPr>
              <w:pStyle w:val="21"/>
              <w:shd w:val="clear" w:color="auto" w:fill="auto"/>
              <w:spacing w:line="240" w:lineRule="auto"/>
              <w:jc w:val="center"/>
              <w:rPr>
                <w:b/>
                <w:sz w:val="24"/>
                <w:szCs w:val="24"/>
              </w:rPr>
            </w:pPr>
            <w:r w:rsidRPr="00541D44">
              <w:rPr>
                <w:rStyle w:val="211pt"/>
                <w:b/>
                <w:sz w:val="24"/>
                <w:szCs w:val="24"/>
              </w:rPr>
              <w:t>оборудования в</w:t>
            </w:r>
            <w:r w:rsidR="002154DD">
              <w:rPr>
                <w:rStyle w:val="211pt"/>
                <w:b/>
                <w:sz w:val="24"/>
                <w:szCs w:val="24"/>
              </w:rPr>
              <w:t xml:space="preserve"> </w:t>
            </w:r>
            <w:r w:rsidRPr="00541D44">
              <w:rPr>
                <w:rStyle w:val="211pt"/>
                <w:b/>
                <w:sz w:val="24"/>
                <w:szCs w:val="24"/>
              </w:rPr>
              <w:t>процессе оказания платной услуги, час</w:t>
            </w:r>
          </w:p>
        </w:tc>
        <w:tc>
          <w:tcPr>
            <w:tcW w:w="1560" w:type="dxa"/>
            <w:tcBorders>
              <w:top w:val="single" w:sz="4" w:space="0" w:color="auto"/>
              <w:left w:val="single" w:sz="4" w:space="0" w:color="auto"/>
              <w:bottom w:val="nil"/>
              <w:right w:val="single" w:sz="4" w:space="0" w:color="auto"/>
            </w:tcBorders>
            <w:shd w:val="clear" w:color="auto" w:fill="FFFFFF"/>
            <w:vAlign w:val="center"/>
          </w:tcPr>
          <w:p w:rsidR="00F05412" w:rsidRPr="00541D44" w:rsidRDefault="00F05412" w:rsidP="00F05412">
            <w:pPr>
              <w:pStyle w:val="21"/>
              <w:shd w:val="clear" w:color="auto" w:fill="auto"/>
              <w:spacing w:line="240" w:lineRule="auto"/>
              <w:jc w:val="center"/>
              <w:rPr>
                <w:b/>
                <w:sz w:val="24"/>
                <w:szCs w:val="24"/>
              </w:rPr>
            </w:pPr>
            <w:r w:rsidRPr="00541D44">
              <w:rPr>
                <w:rStyle w:val="211pt"/>
                <w:b/>
                <w:sz w:val="24"/>
                <w:szCs w:val="24"/>
              </w:rPr>
              <w:t>Сумма</w:t>
            </w:r>
          </w:p>
          <w:p w:rsidR="00F05412" w:rsidRPr="00541D44" w:rsidRDefault="00F05412" w:rsidP="00F05412">
            <w:pPr>
              <w:pStyle w:val="21"/>
              <w:shd w:val="clear" w:color="auto" w:fill="auto"/>
              <w:spacing w:line="240" w:lineRule="auto"/>
              <w:jc w:val="center"/>
              <w:rPr>
                <w:b/>
                <w:sz w:val="24"/>
                <w:szCs w:val="24"/>
              </w:rPr>
            </w:pPr>
            <w:r w:rsidRPr="00541D44">
              <w:rPr>
                <w:rStyle w:val="211pt"/>
                <w:b/>
                <w:sz w:val="24"/>
                <w:szCs w:val="24"/>
              </w:rPr>
              <w:t>начисленной</w:t>
            </w:r>
          </w:p>
          <w:p w:rsidR="00F05412" w:rsidRPr="00541D44" w:rsidRDefault="00F05412" w:rsidP="00F05412">
            <w:pPr>
              <w:pStyle w:val="21"/>
              <w:spacing w:line="240" w:lineRule="auto"/>
              <w:jc w:val="center"/>
              <w:rPr>
                <w:b/>
                <w:sz w:val="24"/>
                <w:szCs w:val="24"/>
              </w:rPr>
            </w:pPr>
            <w:r w:rsidRPr="00541D44">
              <w:rPr>
                <w:rStyle w:val="211pt"/>
                <w:b/>
                <w:sz w:val="24"/>
                <w:szCs w:val="24"/>
              </w:rPr>
              <w:t>амортизации, руб.</w:t>
            </w:r>
          </w:p>
        </w:tc>
      </w:tr>
      <w:tr w:rsidR="00C12FB8" w:rsidRPr="00541D44" w:rsidTr="002154DD">
        <w:trPr>
          <w:trHeight w:val="435"/>
        </w:trPr>
        <w:tc>
          <w:tcPr>
            <w:tcW w:w="1647" w:type="dxa"/>
            <w:tcBorders>
              <w:top w:val="single" w:sz="4" w:space="0" w:color="auto"/>
              <w:left w:val="single" w:sz="4" w:space="0" w:color="auto"/>
            </w:tcBorders>
            <w:shd w:val="clear" w:color="auto" w:fill="FFFFFF"/>
          </w:tcPr>
          <w:p w:rsidR="00C12FB8" w:rsidRPr="00541D44" w:rsidRDefault="00C12FB8" w:rsidP="00DC2AA5">
            <w:pPr>
              <w:jc w:val="both"/>
            </w:pPr>
          </w:p>
        </w:tc>
        <w:tc>
          <w:tcPr>
            <w:tcW w:w="1365" w:type="dxa"/>
            <w:tcBorders>
              <w:top w:val="single" w:sz="4" w:space="0" w:color="auto"/>
              <w:left w:val="single" w:sz="4" w:space="0" w:color="auto"/>
            </w:tcBorders>
            <w:shd w:val="clear" w:color="auto" w:fill="FFFFFF"/>
          </w:tcPr>
          <w:p w:rsidR="00C12FB8" w:rsidRPr="00541D44" w:rsidRDefault="00C12FB8" w:rsidP="00DC2AA5">
            <w:pPr>
              <w:jc w:val="both"/>
            </w:pPr>
          </w:p>
        </w:tc>
        <w:tc>
          <w:tcPr>
            <w:tcW w:w="1534" w:type="dxa"/>
            <w:tcBorders>
              <w:top w:val="single" w:sz="4" w:space="0" w:color="auto"/>
              <w:left w:val="single" w:sz="4" w:space="0" w:color="auto"/>
            </w:tcBorders>
            <w:shd w:val="clear" w:color="auto" w:fill="FFFFFF"/>
          </w:tcPr>
          <w:p w:rsidR="00C12FB8" w:rsidRPr="00541D44" w:rsidRDefault="00C12FB8" w:rsidP="00DC2AA5">
            <w:pPr>
              <w:jc w:val="both"/>
            </w:pPr>
          </w:p>
        </w:tc>
        <w:tc>
          <w:tcPr>
            <w:tcW w:w="1985" w:type="dxa"/>
            <w:tcBorders>
              <w:top w:val="single" w:sz="4" w:space="0" w:color="auto"/>
              <w:left w:val="single" w:sz="4" w:space="0" w:color="auto"/>
            </w:tcBorders>
            <w:shd w:val="clear" w:color="auto" w:fill="FFFFFF"/>
            <w:vAlign w:val="center"/>
          </w:tcPr>
          <w:p w:rsidR="00C12FB8" w:rsidRPr="00541D44" w:rsidRDefault="00C12FB8" w:rsidP="00DC2AA5">
            <w:pPr>
              <w:pStyle w:val="21"/>
              <w:shd w:val="clear" w:color="auto" w:fill="auto"/>
              <w:spacing w:line="269" w:lineRule="exact"/>
              <w:rPr>
                <w:sz w:val="24"/>
                <w:szCs w:val="24"/>
              </w:rPr>
            </w:pPr>
          </w:p>
        </w:tc>
        <w:tc>
          <w:tcPr>
            <w:tcW w:w="1984" w:type="dxa"/>
            <w:tcBorders>
              <w:top w:val="single" w:sz="4" w:space="0" w:color="auto"/>
              <w:left w:val="single" w:sz="4" w:space="0" w:color="auto"/>
            </w:tcBorders>
            <w:shd w:val="clear" w:color="auto" w:fill="FFFFFF"/>
            <w:vAlign w:val="center"/>
          </w:tcPr>
          <w:p w:rsidR="00C12FB8" w:rsidRPr="00541D44" w:rsidRDefault="00C12FB8" w:rsidP="00DC2AA5">
            <w:pPr>
              <w:pStyle w:val="21"/>
              <w:shd w:val="clear" w:color="auto" w:fill="auto"/>
              <w:spacing w:line="220" w:lineRule="exact"/>
              <w:rPr>
                <w:sz w:val="24"/>
                <w:szCs w:val="24"/>
              </w:rPr>
            </w:pPr>
          </w:p>
        </w:tc>
        <w:tc>
          <w:tcPr>
            <w:tcW w:w="1560" w:type="dxa"/>
            <w:tcBorders>
              <w:top w:val="single" w:sz="4" w:space="0" w:color="auto"/>
              <w:left w:val="single" w:sz="4" w:space="0" w:color="auto"/>
              <w:right w:val="single" w:sz="4" w:space="0" w:color="auto"/>
            </w:tcBorders>
            <w:shd w:val="clear" w:color="auto" w:fill="FFFFFF"/>
          </w:tcPr>
          <w:p w:rsidR="00C12FB8" w:rsidRPr="00541D44" w:rsidRDefault="00C12FB8" w:rsidP="00DC2AA5">
            <w:pPr>
              <w:jc w:val="both"/>
            </w:pPr>
          </w:p>
        </w:tc>
      </w:tr>
      <w:tr w:rsidR="00C12FB8" w:rsidRPr="00541D44" w:rsidTr="002154DD">
        <w:trPr>
          <w:trHeight w:val="502"/>
        </w:trPr>
        <w:tc>
          <w:tcPr>
            <w:tcW w:w="1647" w:type="dxa"/>
            <w:tcBorders>
              <w:top w:val="single" w:sz="4" w:space="0" w:color="auto"/>
              <w:left w:val="single" w:sz="4" w:space="0" w:color="auto"/>
            </w:tcBorders>
            <w:shd w:val="clear" w:color="auto" w:fill="FFFFFF"/>
          </w:tcPr>
          <w:p w:rsidR="00C12FB8" w:rsidRPr="00541D44" w:rsidRDefault="00C12FB8" w:rsidP="00DC2AA5">
            <w:pPr>
              <w:jc w:val="both"/>
            </w:pPr>
          </w:p>
        </w:tc>
        <w:tc>
          <w:tcPr>
            <w:tcW w:w="1365" w:type="dxa"/>
            <w:tcBorders>
              <w:top w:val="single" w:sz="4" w:space="0" w:color="auto"/>
              <w:left w:val="single" w:sz="4" w:space="0" w:color="auto"/>
            </w:tcBorders>
            <w:shd w:val="clear" w:color="auto" w:fill="FFFFFF"/>
          </w:tcPr>
          <w:p w:rsidR="00C12FB8" w:rsidRPr="00541D44" w:rsidRDefault="00C12FB8" w:rsidP="00DC2AA5">
            <w:pPr>
              <w:jc w:val="both"/>
            </w:pPr>
          </w:p>
        </w:tc>
        <w:tc>
          <w:tcPr>
            <w:tcW w:w="1534" w:type="dxa"/>
            <w:tcBorders>
              <w:top w:val="single" w:sz="4" w:space="0" w:color="auto"/>
              <w:left w:val="single" w:sz="4" w:space="0" w:color="auto"/>
            </w:tcBorders>
            <w:shd w:val="clear" w:color="auto" w:fill="FFFFFF"/>
          </w:tcPr>
          <w:p w:rsidR="00C12FB8" w:rsidRPr="00541D44" w:rsidRDefault="00C12FB8" w:rsidP="00DC2AA5">
            <w:pPr>
              <w:jc w:val="both"/>
            </w:pPr>
          </w:p>
        </w:tc>
        <w:tc>
          <w:tcPr>
            <w:tcW w:w="1985" w:type="dxa"/>
            <w:tcBorders>
              <w:top w:val="single" w:sz="4" w:space="0" w:color="auto"/>
              <w:left w:val="single" w:sz="4" w:space="0" w:color="auto"/>
            </w:tcBorders>
            <w:shd w:val="clear" w:color="auto" w:fill="FFFFFF"/>
          </w:tcPr>
          <w:p w:rsidR="00C12FB8" w:rsidRPr="00541D44" w:rsidRDefault="00C12FB8" w:rsidP="00DC2AA5">
            <w:pPr>
              <w:jc w:val="both"/>
            </w:pPr>
          </w:p>
        </w:tc>
        <w:tc>
          <w:tcPr>
            <w:tcW w:w="1984" w:type="dxa"/>
            <w:tcBorders>
              <w:top w:val="single" w:sz="4" w:space="0" w:color="auto"/>
              <w:left w:val="single" w:sz="4" w:space="0" w:color="auto"/>
            </w:tcBorders>
            <w:shd w:val="clear" w:color="auto" w:fill="FFFFFF"/>
          </w:tcPr>
          <w:p w:rsidR="00C12FB8" w:rsidRPr="00541D44" w:rsidRDefault="00C12FB8" w:rsidP="00DC2AA5">
            <w:pPr>
              <w:jc w:val="both"/>
            </w:pPr>
          </w:p>
        </w:tc>
        <w:tc>
          <w:tcPr>
            <w:tcW w:w="1560" w:type="dxa"/>
            <w:tcBorders>
              <w:top w:val="single" w:sz="4" w:space="0" w:color="auto"/>
              <w:left w:val="single" w:sz="4" w:space="0" w:color="auto"/>
              <w:right w:val="single" w:sz="4" w:space="0" w:color="auto"/>
            </w:tcBorders>
            <w:shd w:val="clear" w:color="auto" w:fill="FFFFFF"/>
          </w:tcPr>
          <w:p w:rsidR="00C12FB8" w:rsidRPr="00541D44" w:rsidRDefault="00C12FB8" w:rsidP="00DC2AA5">
            <w:pPr>
              <w:jc w:val="both"/>
            </w:pPr>
          </w:p>
        </w:tc>
      </w:tr>
      <w:tr w:rsidR="00C12FB8" w:rsidRPr="00541D44" w:rsidTr="002154DD">
        <w:trPr>
          <w:trHeight w:val="511"/>
        </w:trPr>
        <w:tc>
          <w:tcPr>
            <w:tcW w:w="1647" w:type="dxa"/>
            <w:tcBorders>
              <w:top w:val="single" w:sz="4" w:space="0" w:color="auto"/>
              <w:left w:val="single" w:sz="4" w:space="0" w:color="auto"/>
              <w:bottom w:val="single" w:sz="4" w:space="0" w:color="auto"/>
            </w:tcBorders>
            <w:shd w:val="clear" w:color="auto" w:fill="FFFFFF"/>
            <w:vAlign w:val="center"/>
          </w:tcPr>
          <w:p w:rsidR="00C12FB8" w:rsidRPr="00541D44" w:rsidRDefault="00FC4F16" w:rsidP="00DC2AA5">
            <w:pPr>
              <w:pStyle w:val="21"/>
              <w:shd w:val="clear" w:color="auto" w:fill="auto"/>
              <w:spacing w:line="220" w:lineRule="exact"/>
              <w:rPr>
                <w:sz w:val="24"/>
                <w:szCs w:val="24"/>
              </w:rPr>
            </w:pPr>
            <w:bookmarkStart w:id="4" w:name="bookmark4"/>
            <w:r w:rsidRPr="00541D44">
              <w:rPr>
                <w:rStyle w:val="211pt"/>
                <w:sz w:val="24"/>
                <w:szCs w:val="24"/>
              </w:rPr>
              <w:t>Итого</w:t>
            </w:r>
            <w:bookmarkEnd w:id="4"/>
          </w:p>
        </w:tc>
        <w:tc>
          <w:tcPr>
            <w:tcW w:w="1365" w:type="dxa"/>
            <w:tcBorders>
              <w:top w:val="single" w:sz="4" w:space="0" w:color="auto"/>
              <w:left w:val="single" w:sz="4" w:space="0" w:color="auto"/>
              <w:bottom w:val="single" w:sz="4" w:space="0" w:color="auto"/>
            </w:tcBorders>
            <w:shd w:val="clear" w:color="auto" w:fill="FFFFFF"/>
          </w:tcPr>
          <w:p w:rsidR="00C12FB8" w:rsidRPr="00541D44" w:rsidRDefault="00C12FB8" w:rsidP="00DC2AA5">
            <w:pPr>
              <w:jc w:val="both"/>
            </w:pPr>
          </w:p>
        </w:tc>
        <w:tc>
          <w:tcPr>
            <w:tcW w:w="1534" w:type="dxa"/>
            <w:tcBorders>
              <w:top w:val="single" w:sz="4" w:space="0" w:color="auto"/>
              <w:left w:val="single" w:sz="4" w:space="0" w:color="auto"/>
              <w:bottom w:val="single" w:sz="4" w:space="0" w:color="auto"/>
            </w:tcBorders>
            <w:shd w:val="clear" w:color="auto" w:fill="FFFFFF"/>
          </w:tcPr>
          <w:p w:rsidR="00C12FB8" w:rsidRPr="00541D44" w:rsidRDefault="00C12FB8" w:rsidP="00DC2AA5">
            <w:pPr>
              <w:jc w:val="both"/>
            </w:pPr>
          </w:p>
        </w:tc>
        <w:tc>
          <w:tcPr>
            <w:tcW w:w="1985" w:type="dxa"/>
            <w:tcBorders>
              <w:top w:val="single" w:sz="4" w:space="0" w:color="auto"/>
              <w:left w:val="single" w:sz="4" w:space="0" w:color="auto"/>
              <w:bottom w:val="single" w:sz="4" w:space="0" w:color="auto"/>
            </w:tcBorders>
            <w:shd w:val="clear" w:color="auto" w:fill="FFFFFF"/>
          </w:tcPr>
          <w:p w:rsidR="00C12FB8" w:rsidRPr="00541D44" w:rsidRDefault="00C12FB8" w:rsidP="00DC2AA5">
            <w:pPr>
              <w:jc w:val="both"/>
            </w:pPr>
          </w:p>
        </w:tc>
        <w:tc>
          <w:tcPr>
            <w:tcW w:w="1984" w:type="dxa"/>
            <w:tcBorders>
              <w:top w:val="single" w:sz="4" w:space="0" w:color="auto"/>
              <w:left w:val="single" w:sz="4" w:space="0" w:color="auto"/>
              <w:bottom w:val="single" w:sz="4" w:space="0" w:color="auto"/>
            </w:tcBorders>
            <w:shd w:val="clear" w:color="auto" w:fill="FFFFFF"/>
          </w:tcPr>
          <w:p w:rsidR="00C12FB8" w:rsidRPr="00541D44" w:rsidRDefault="00C12FB8" w:rsidP="00DC2AA5">
            <w:pPr>
              <w:jc w:val="both"/>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12FB8" w:rsidRPr="00541D44" w:rsidRDefault="00C12FB8" w:rsidP="00DC2AA5">
            <w:pPr>
              <w:jc w:val="both"/>
            </w:pPr>
          </w:p>
        </w:tc>
      </w:tr>
    </w:tbl>
    <w:p w:rsidR="004072E6" w:rsidRDefault="004072E6" w:rsidP="00DF6CC2">
      <w:pPr>
        <w:pStyle w:val="a9"/>
        <w:shd w:val="clear" w:color="auto" w:fill="auto"/>
        <w:spacing w:line="280" w:lineRule="exact"/>
        <w:jc w:val="right"/>
        <w:rPr>
          <w:rStyle w:val="a7"/>
        </w:rPr>
      </w:pPr>
    </w:p>
    <w:p w:rsidR="004072E6" w:rsidRDefault="004072E6" w:rsidP="00DF6CC2">
      <w:pPr>
        <w:pStyle w:val="a9"/>
        <w:shd w:val="clear" w:color="auto" w:fill="auto"/>
        <w:spacing w:line="280" w:lineRule="exact"/>
        <w:jc w:val="right"/>
        <w:rPr>
          <w:rStyle w:val="a7"/>
        </w:rPr>
      </w:pPr>
    </w:p>
    <w:p w:rsidR="00C12FB8" w:rsidRDefault="00FC4F16" w:rsidP="00DF6CC2">
      <w:pPr>
        <w:pStyle w:val="a9"/>
        <w:shd w:val="clear" w:color="auto" w:fill="auto"/>
        <w:spacing w:line="280" w:lineRule="exact"/>
        <w:jc w:val="right"/>
      </w:pPr>
      <w:r>
        <w:rPr>
          <w:rStyle w:val="a7"/>
        </w:rPr>
        <w:t>Таблица 4</w:t>
      </w:r>
    </w:p>
    <w:p w:rsidR="00C12FB8" w:rsidRDefault="00FC4F16" w:rsidP="00DF6CC2">
      <w:pPr>
        <w:pStyle w:val="21"/>
        <w:shd w:val="clear" w:color="auto" w:fill="auto"/>
        <w:spacing w:line="280" w:lineRule="exact"/>
        <w:jc w:val="center"/>
      </w:pPr>
      <w:r>
        <w:lastRenderedPageBreak/>
        <w:t>Расчет накладных затрат</w:t>
      </w:r>
    </w:p>
    <w:p w:rsidR="00C12FB8" w:rsidRDefault="00FC4F16" w:rsidP="00DF6CC2">
      <w:pPr>
        <w:pStyle w:val="21"/>
        <w:shd w:val="clear" w:color="auto" w:fill="auto"/>
        <w:spacing w:line="280" w:lineRule="exact"/>
        <w:jc w:val="center"/>
        <w:rPr>
          <w:rStyle w:val="22"/>
        </w:rPr>
      </w:pPr>
      <w:r>
        <w:rPr>
          <w:rStyle w:val="22"/>
        </w:rPr>
        <w:t>(наименование платной услуги)</w:t>
      </w:r>
    </w:p>
    <w:p w:rsidR="00541D44" w:rsidRDefault="00541D44" w:rsidP="00DF6CC2">
      <w:pPr>
        <w:pStyle w:val="21"/>
        <w:shd w:val="clear" w:color="auto" w:fill="auto"/>
        <w:spacing w:line="280" w:lineRule="exact"/>
        <w:jc w:val="center"/>
        <w:rPr>
          <w:rStyle w:val="22"/>
        </w:rPr>
      </w:pPr>
    </w:p>
    <w:tbl>
      <w:tblPr>
        <w:tblOverlap w:val="never"/>
        <w:tblW w:w="9649" w:type="dxa"/>
        <w:tblLayout w:type="fixed"/>
        <w:tblCellMar>
          <w:left w:w="10" w:type="dxa"/>
          <w:right w:w="10" w:type="dxa"/>
        </w:tblCellMar>
        <w:tblLook w:val="04A0" w:firstRow="1" w:lastRow="0" w:firstColumn="1" w:lastColumn="0" w:noHBand="0" w:noVBand="1"/>
      </w:tblPr>
      <w:tblGrid>
        <w:gridCol w:w="7226"/>
        <w:gridCol w:w="2423"/>
      </w:tblGrid>
      <w:tr w:rsidR="00C12FB8" w:rsidRPr="00541D44" w:rsidTr="002154DD">
        <w:trPr>
          <w:trHeight w:val="497"/>
        </w:trPr>
        <w:tc>
          <w:tcPr>
            <w:tcW w:w="7226"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20" w:lineRule="exact"/>
              <w:jc w:val="center"/>
              <w:rPr>
                <w:b/>
                <w:sz w:val="24"/>
                <w:szCs w:val="24"/>
              </w:rPr>
            </w:pPr>
            <w:r w:rsidRPr="00541D44">
              <w:rPr>
                <w:rStyle w:val="211pt"/>
                <w:b/>
                <w:sz w:val="24"/>
                <w:szCs w:val="24"/>
              </w:rPr>
              <w:t>Наименование статей затрат</w:t>
            </w:r>
          </w:p>
        </w:tc>
        <w:tc>
          <w:tcPr>
            <w:tcW w:w="2423" w:type="dxa"/>
            <w:tcBorders>
              <w:top w:val="single" w:sz="4" w:space="0" w:color="auto"/>
              <w:left w:val="single" w:sz="4" w:space="0" w:color="auto"/>
              <w:right w:val="single" w:sz="4" w:space="0" w:color="auto"/>
            </w:tcBorders>
            <w:shd w:val="clear" w:color="auto" w:fill="FFFFFF"/>
            <w:vAlign w:val="center"/>
          </w:tcPr>
          <w:p w:rsidR="00C12FB8" w:rsidRPr="00541D44" w:rsidRDefault="00FC4F16" w:rsidP="00541D44">
            <w:pPr>
              <w:pStyle w:val="21"/>
              <w:shd w:val="clear" w:color="auto" w:fill="auto"/>
              <w:spacing w:line="220" w:lineRule="exact"/>
              <w:jc w:val="center"/>
              <w:rPr>
                <w:b/>
                <w:sz w:val="24"/>
                <w:szCs w:val="24"/>
              </w:rPr>
            </w:pPr>
            <w:r w:rsidRPr="00541D44">
              <w:rPr>
                <w:rStyle w:val="211pt"/>
                <w:b/>
                <w:sz w:val="24"/>
                <w:szCs w:val="24"/>
              </w:rPr>
              <w:t>Сумма, руб.</w:t>
            </w:r>
          </w:p>
        </w:tc>
      </w:tr>
      <w:tr w:rsidR="00C12FB8" w:rsidRPr="00541D44" w:rsidTr="002154DD">
        <w:trPr>
          <w:trHeight w:val="478"/>
        </w:trPr>
        <w:tc>
          <w:tcPr>
            <w:tcW w:w="7226"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sz w:val="24"/>
                <w:szCs w:val="24"/>
              </w:rPr>
            </w:pPr>
            <w:r w:rsidRPr="00541D44">
              <w:rPr>
                <w:rStyle w:val="211pt"/>
                <w:sz w:val="24"/>
                <w:szCs w:val="24"/>
              </w:rPr>
              <w:t>Фактические затраты на оплату труда административно-вспомогательного персонала</w:t>
            </w:r>
          </w:p>
        </w:tc>
        <w:tc>
          <w:tcPr>
            <w:tcW w:w="2423" w:type="dxa"/>
            <w:tcBorders>
              <w:top w:val="single" w:sz="4" w:space="0" w:color="auto"/>
              <w:left w:val="single" w:sz="4" w:space="0" w:color="auto"/>
              <w:right w:val="single" w:sz="4" w:space="0" w:color="auto"/>
            </w:tcBorders>
            <w:shd w:val="clear" w:color="auto" w:fill="FFFFFF"/>
            <w:vAlign w:val="center"/>
          </w:tcPr>
          <w:p w:rsidR="00C12FB8" w:rsidRPr="00541D44" w:rsidRDefault="00C12FB8" w:rsidP="00541D44">
            <w:pPr>
              <w:jc w:val="center"/>
            </w:pPr>
          </w:p>
        </w:tc>
      </w:tr>
      <w:tr w:rsidR="00C12FB8" w:rsidRPr="00541D44" w:rsidTr="002154DD">
        <w:trPr>
          <w:trHeight w:val="413"/>
        </w:trPr>
        <w:tc>
          <w:tcPr>
            <w:tcW w:w="7226"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sz w:val="24"/>
                <w:szCs w:val="24"/>
              </w:rPr>
            </w:pPr>
            <w:r w:rsidRPr="00541D44">
              <w:rPr>
                <w:rStyle w:val="211pt"/>
                <w:sz w:val="24"/>
                <w:szCs w:val="24"/>
              </w:rPr>
              <w:t>Фактические общехозяйственные затраты</w:t>
            </w:r>
          </w:p>
        </w:tc>
        <w:tc>
          <w:tcPr>
            <w:tcW w:w="2423" w:type="dxa"/>
            <w:tcBorders>
              <w:top w:val="single" w:sz="4" w:space="0" w:color="auto"/>
              <w:left w:val="single" w:sz="4" w:space="0" w:color="auto"/>
              <w:right w:val="single" w:sz="4" w:space="0" w:color="auto"/>
            </w:tcBorders>
            <w:shd w:val="clear" w:color="auto" w:fill="FFFFFF"/>
            <w:vAlign w:val="center"/>
          </w:tcPr>
          <w:p w:rsidR="00C12FB8" w:rsidRPr="00541D44" w:rsidRDefault="00C12FB8" w:rsidP="00541D44">
            <w:pPr>
              <w:jc w:val="center"/>
            </w:pPr>
          </w:p>
        </w:tc>
      </w:tr>
      <w:tr w:rsidR="00C12FB8" w:rsidRPr="00541D44" w:rsidTr="002154DD">
        <w:trPr>
          <w:trHeight w:val="333"/>
        </w:trPr>
        <w:tc>
          <w:tcPr>
            <w:tcW w:w="7226"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sz w:val="24"/>
                <w:szCs w:val="24"/>
              </w:rPr>
            </w:pPr>
            <w:r w:rsidRPr="00541D44">
              <w:rPr>
                <w:rStyle w:val="211pt"/>
                <w:sz w:val="24"/>
                <w:szCs w:val="24"/>
              </w:rPr>
              <w:t>Сумма амортизации имущества общехозяйственного назначения</w:t>
            </w:r>
          </w:p>
        </w:tc>
        <w:tc>
          <w:tcPr>
            <w:tcW w:w="2423" w:type="dxa"/>
            <w:tcBorders>
              <w:top w:val="single" w:sz="4" w:space="0" w:color="auto"/>
              <w:left w:val="single" w:sz="4" w:space="0" w:color="auto"/>
              <w:right w:val="single" w:sz="4" w:space="0" w:color="auto"/>
            </w:tcBorders>
            <w:shd w:val="clear" w:color="auto" w:fill="FFFFFF"/>
            <w:vAlign w:val="center"/>
          </w:tcPr>
          <w:p w:rsidR="00C12FB8" w:rsidRPr="00541D44" w:rsidRDefault="00C12FB8" w:rsidP="00541D44">
            <w:pPr>
              <w:jc w:val="center"/>
            </w:pPr>
          </w:p>
        </w:tc>
      </w:tr>
      <w:tr w:rsidR="00C12FB8" w:rsidRPr="00541D44" w:rsidTr="002154DD">
        <w:trPr>
          <w:trHeight w:val="339"/>
        </w:trPr>
        <w:tc>
          <w:tcPr>
            <w:tcW w:w="7226"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sz w:val="24"/>
                <w:szCs w:val="24"/>
              </w:rPr>
            </w:pPr>
            <w:r w:rsidRPr="00541D44">
              <w:rPr>
                <w:rStyle w:val="211pt"/>
                <w:sz w:val="24"/>
                <w:szCs w:val="24"/>
              </w:rPr>
              <w:t>Суммарный фонд оплаты труда основного персонала</w:t>
            </w:r>
          </w:p>
        </w:tc>
        <w:tc>
          <w:tcPr>
            <w:tcW w:w="2423" w:type="dxa"/>
            <w:tcBorders>
              <w:top w:val="single" w:sz="4" w:space="0" w:color="auto"/>
              <w:left w:val="single" w:sz="4" w:space="0" w:color="auto"/>
              <w:right w:val="single" w:sz="4" w:space="0" w:color="auto"/>
            </w:tcBorders>
            <w:shd w:val="clear" w:color="auto" w:fill="FFFFFF"/>
            <w:vAlign w:val="center"/>
          </w:tcPr>
          <w:p w:rsidR="00C12FB8" w:rsidRPr="00541D44" w:rsidRDefault="00C12FB8" w:rsidP="00541D44">
            <w:pPr>
              <w:jc w:val="center"/>
            </w:pPr>
          </w:p>
        </w:tc>
      </w:tr>
      <w:tr w:rsidR="00C12FB8" w:rsidRPr="00541D44" w:rsidTr="002154DD">
        <w:trPr>
          <w:trHeight w:val="493"/>
        </w:trPr>
        <w:tc>
          <w:tcPr>
            <w:tcW w:w="7226"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sz w:val="24"/>
                <w:szCs w:val="24"/>
              </w:rPr>
            </w:pPr>
            <w:r w:rsidRPr="00541D44">
              <w:rPr>
                <w:rStyle w:val="211pt"/>
                <w:sz w:val="24"/>
                <w:szCs w:val="24"/>
              </w:rPr>
              <w:t>Коэффициент накладных затрат</w:t>
            </w:r>
          </w:p>
        </w:tc>
        <w:tc>
          <w:tcPr>
            <w:tcW w:w="2423" w:type="dxa"/>
            <w:tcBorders>
              <w:top w:val="single" w:sz="4" w:space="0" w:color="auto"/>
              <w:left w:val="single" w:sz="4" w:space="0" w:color="auto"/>
              <w:right w:val="single" w:sz="4" w:space="0" w:color="auto"/>
            </w:tcBorders>
            <w:shd w:val="clear" w:color="auto" w:fill="FFFFFF"/>
            <w:vAlign w:val="center"/>
          </w:tcPr>
          <w:p w:rsidR="00C12FB8" w:rsidRPr="00541D44" w:rsidRDefault="00C12FB8" w:rsidP="00541D44">
            <w:pPr>
              <w:jc w:val="center"/>
            </w:pPr>
          </w:p>
        </w:tc>
      </w:tr>
      <w:tr w:rsidR="00C12FB8" w:rsidRPr="00541D44" w:rsidTr="002154DD">
        <w:trPr>
          <w:trHeight w:val="483"/>
        </w:trPr>
        <w:tc>
          <w:tcPr>
            <w:tcW w:w="7226"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sz w:val="24"/>
                <w:szCs w:val="24"/>
              </w:rPr>
            </w:pPr>
            <w:r w:rsidRPr="00541D44">
              <w:rPr>
                <w:rStyle w:val="211pt"/>
                <w:sz w:val="24"/>
                <w:szCs w:val="24"/>
              </w:rPr>
              <w:t>Затраты на оплату труда основного персонала, участвующего в оказании платной услуги</w:t>
            </w:r>
          </w:p>
        </w:tc>
        <w:tc>
          <w:tcPr>
            <w:tcW w:w="2423" w:type="dxa"/>
            <w:tcBorders>
              <w:top w:val="single" w:sz="4" w:space="0" w:color="auto"/>
              <w:left w:val="single" w:sz="4" w:space="0" w:color="auto"/>
              <w:right w:val="single" w:sz="4" w:space="0" w:color="auto"/>
            </w:tcBorders>
            <w:shd w:val="clear" w:color="auto" w:fill="FFFFFF"/>
            <w:vAlign w:val="center"/>
          </w:tcPr>
          <w:p w:rsidR="00C12FB8" w:rsidRPr="00541D44" w:rsidRDefault="00C12FB8" w:rsidP="00541D44">
            <w:pPr>
              <w:jc w:val="center"/>
            </w:pPr>
          </w:p>
        </w:tc>
      </w:tr>
      <w:tr w:rsidR="00C12FB8" w:rsidRPr="00541D44" w:rsidTr="002154DD">
        <w:trPr>
          <w:trHeight w:val="502"/>
        </w:trPr>
        <w:tc>
          <w:tcPr>
            <w:tcW w:w="7226" w:type="dxa"/>
            <w:tcBorders>
              <w:top w:val="single" w:sz="4" w:space="0" w:color="auto"/>
              <w:left w:val="single" w:sz="4" w:space="0" w:color="auto"/>
              <w:bottom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b/>
                <w:sz w:val="24"/>
                <w:szCs w:val="24"/>
              </w:rPr>
            </w:pPr>
            <w:bookmarkStart w:id="5" w:name="bookmark5"/>
            <w:r w:rsidRPr="00541D44">
              <w:rPr>
                <w:rStyle w:val="211pt"/>
                <w:b/>
                <w:sz w:val="24"/>
                <w:szCs w:val="24"/>
              </w:rPr>
              <w:t>Итого накладные затраты</w:t>
            </w:r>
            <w:bookmarkEnd w:id="5"/>
          </w:p>
        </w:tc>
        <w:tc>
          <w:tcPr>
            <w:tcW w:w="2423" w:type="dxa"/>
            <w:tcBorders>
              <w:top w:val="single" w:sz="4" w:space="0" w:color="auto"/>
              <w:left w:val="single" w:sz="4" w:space="0" w:color="auto"/>
              <w:bottom w:val="single" w:sz="4" w:space="0" w:color="auto"/>
              <w:right w:val="single" w:sz="4" w:space="0" w:color="auto"/>
            </w:tcBorders>
            <w:shd w:val="clear" w:color="auto" w:fill="FFFFFF"/>
            <w:vAlign w:val="center"/>
          </w:tcPr>
          <w:p w:rsidR="00C12FB8" w:rsidRPr="00541D44" w:rsidRDefault="00C12FB8" w:rsidP="00541D44">
            <w:pPr>
              <w:jc w:val="center"/>
            </w:pPr>
          </w:p>
        </w:tc>
      </w:tr>
    </w:tbl>
    <w:p w:rsidR="00541D44" w:rsidRDefault="00541D44" w:rsidP="00DF6CC2">
      <w:pPr>
        <w:pStyle w:val="a9"/>
        <w:shd w:val="clear" w:color="auto" w:fill="auto"/>
        <w:spacing w:line="280" w:lineRule="exact"/>
        <w:jc w:val="right"/>
        <w:rPr>
          <w:rStyle w:val="a7"/>
        </w:rPr>
      </w:pPr>
    </w:p>
    <w:p w:rsidR="00C12FB8" w:rsidRDefault="00FC4F16" w:rsidP="00DF6CC2">
      <w:pPr>
        <w:pStyle w:val="a9"/>
        <w:shd w:val="clear" w:color="auto" w:fill="auto"/>
        <w:spacing w:line="280" w:lineRule="exact"/>
        <w:jc w:val="right"/>
      </w:pPr>
      <w:r>
        <w:rPr>
          <w:rStyle w:val="a7"/>
        </w:rPr>
        <w:t>Таблица 5</w:t>
      </w:r>
    </w:p>
    <w:p w:rsidR="00C12FB8" w:rsidRDefault="00FC4F16" w:rsidP="00DF6CC2">
      <w:pPr>
        <w:pStyle w:val="21"/>
        <w:shd w:val="clear" w:color="auto" w:fill="auto"/>
        <w:spacing w:line="280" w:lineRule="exact"/>
        <w:jc w:val="center"/>
      </w:pPr>
      <w:r>
        <w:t>Расчет стоимости платной услуги</w:t>
      </w:r>
    </w:p>
    <w:p w:rsidR="00C12FB8" w:rsidRDefault="00FC4F16" w:rsidP="00DF6CC2">
      <w:pPr>
        <w:pStyle w:val="21"/>
        <w:shd w:val="clear" w:color="auto" w:fill="auto"/>
        <w:spacing w:line="280" w:lineRule="exact"/>
        <w:jc w:val="center"/>
        <w:rPr>
          <w:u w:val="single"/>
        </w:rPr>
      </w:pPr>
      <w:r w:rsidRPr="00541D44">
        <w:rPr>
          <w:u w:val="single"/>
        </w:rPr>
        <w:t>(наименование платной услуги)</w:t>
      </w:r>
    </w:p>
    <w:p w:rsidR="004072E6" w:rsidRPr="00541D44" w:rsidRDefault="004072E6" w:rsidP="00DF6CC2">
      <w:pPr>
        <w:pStyle w:val="21"/>
        <w:shd w:val="clear" w:color="auto" w:fill="auto"/>
        <w:spacing w:line="280" w:lineRule="exact"/>
        <w:jc w:val="center"/>
        <w:rPr>
          <w:u w:val="single"/>
        </w:rPr>
      </w:pPr>
    </w:p>
    <w:tbl>
      <w:tblPr>
        <w:tblOverlap w:val="never"/>
        <w:tblW w:w="9649" w:type="dxa"/>
        <w:tblLayout w:type="fixed"/>
        <w:tblCellMar>
          <w:left w:w="10" w:type="dxa"/>
          <w:right w:w="10" w:type="dxa"/>
        </w:tblCellMar>
        <w:tblLook w:val="04A0" w:firstRow="1" w:lastRow="0" w:firstColumn="1" w:lastColumn="0" w:noHBand="0" w:noVBand="1"/>
      </w:tblPr>
      <w:tblGrid>
        <w:gridCol w:w="520"/>
        <w:gridCol w:w="6358"/>
        <w:gridCol w:w="2771"/>
      </w:tblGrid>
      <w:tr w:rsidR="00C12FB8" w:rsidRPr="00541D44" w:rsidTr="002154DD">
        <w:trPr>
          <w:trHeight w:val="504"/>
        </w:trPr>
        <w:tc>
          <w:tcPr>
            <w:tcW w:w="520" w:type="dxa"/>
            <w:tcBorders>
              <w:top w:val="single" w:sz="4" w:space="0" w:color="auto"/>
              <w:left w:val="single" w:sz="4" w:space="0" w:color="auto"/>
            </w:tcBorders>
            <w:shd w:val="clear" w:color="auto" w:fill="FFFFFF"/>
            <w:vAlign w:val="center"/>
          </w:tcPr>
          <w:p w:rsidR="00C12FB8" w:rsidRPr="00541D44" w:rsidRDefault="00541D44" w:rsidP="00541D44">
            <w:pPr>
              <w:pStyle w:val="21"/>
              <w:shd w:val="clear" w:color="auto" w:fill="auto"/>
              <w:spacing w:line="220" w:lineRule="exact"/>
              <w:jc w:val="center"/>
              <w:rPr>
                <w:b/>
                <w:sz w:val="24"/>
                <w:szCs w:val="24"/>
              </w:rPr>
            </w:pPr>
            <w:r w:rsidRPr="00541D44">
              <w:rPr>
                <w:rStyle w:val="211pt"/>
                <w:b/>
                <w:sz w:val="24"/>
                <w:szCs w:val="24"/>
                <w:lang w:eastAsia="en-US" w:bidi="en-US"/>
              </w:rPr>
              <w:t>№</w:t>
            </w:r>
          </w:p>
        </w:tc>
        <w:tc>
          <w:tcPr>
            <w:tcW w:w="6358"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20" w:lineRule="exact"/>
              <w:jc w:val="center"/>
              <w:rPr>
                <w:b/>
                <w:sz w:val="24"/>
                <w:szCs w:val="24"/>
              </w:rPr>
            </w:pPr>
            <w:r w:rsidRPr="00541D44">
              <w:rPr>
                <w:rStyle w:val="211pt"/>
                <w:b/>
                <w:sz w:val="24"/>
                <w:szCs w:val="24"/>
              </w:rPr>
              <w:t>Наименование статей затрат</w:t>
            </w:r>
          </w:p>
        </w:tc>
        <w:tc>
          <w:tcPr>
            <w:tcW w:w="2771" w:type="dxa"/>
            <w:tcBorders>
              <w:top w:val="single" w:sz="4" w:space="0" w:color="auto"/>
              <w:left w:val="single" w:sz="4" w:space="0" w:color="auto"/>
              <w:right w:val="single" w:sz="4" w:space="0" w:color="auto"/>
            </w:tcBorders>
            <w:shd w:val="clear" w:color="auto" w:fill="FFFFFF"/>
            <w:vAlign w:val="center"/>
          </w:tcPr>
          <w:p w:rsidR="00C12FB8" w:rsidRPr="00541D44" w:rsidRDefault="00FC4F16" w:rsidP="00541D44">
            <w:pPr>
              <w:pStyle w:val="21"/>
              <w:shd w:val="clear" w:color="auto" w:fill="auto"/>
              <w:spacing w:line="220" w:lineRule="exact"/>
              <w:jc w:val="center"/>
              <w:rPr>
                <w:b/>
                <w:sz w:val="24"/>
                <w:szCs w:val="24"/>
              </w:rPr>
            </w:pPr>
            <w:r w:rsidRPr="00541D44">
              <w:rPr>
                <w:rStyle w:val="211pt"/>
                <w:b/>
                <w:sz w:val="24"/>
                <w:szCs w:val="24"/>
              </w:rPr>
              <w:t>Сумма, руб.</w:t>
            </w:r>
          </w:p>
        </w:tc>
      </w:tr>
      <w:tr w:rsidR="00C12FB8" w:rsidRPr="00541D44" w:rsidTr="002154DD">
        <w:trPr>
          <w:trHeight w:val="500"/>
        </w:trPr>
        <w:tc>
          <w:tcPr>
            <w:tcW w:w="520"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20" w:lineRule="exact"/>
              <w:jc w:val="center"/>
              <w:rPr>
                <w:sz w:val="24"/>
                <w:szCs w:val="24"/>
              </w:rPr>
            </w:pPr>
            <w:r w:rsidRPr="00541D44">
              <w:rPr>
                <w:rStyle w:val="211pt"/>
                <w:sz w:val="24"/>
                <w:szCs w:val="24"/>
              </w:rPr>
              <w:t>1</w:t>
            </w:r>
          </w:p>
        </w:tc>
        <w:tc>
          <w:tcPr>
            <w:tcW w:w="6358"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sz w:val="24"/>
                <w:szCs w:val="24"/>
              </w:rPr>
            </w:pPr>
            <w:r w:rsidRPr="00541D44">
              <w:rPr>
                <w:rStyle w:val="211pt"/>
                <w:sz w:val="24"/>
                <w:szCs w:val="24"/>
              </w:rPr>
              <w:t>Затраты на оплату труда основного персонала</w:t>
            </w:r>
          </w:p>
        </w:tc>
        <w:tc>
          <w:tcPr>
            <w:tcW w:w="2771" w:type="dxa"/>
            <w:tcBorders>
              <w:top w:val="single" w:sz="4" w:space="0" w:color="auto"/>
              <w:left w:val="single" w:sz="4" w:space="0" w:color="auto"/>
              <w:right w:val="single" w:sz="4" w:space="0" w:color="auto"/>
            </w:tcBorders>
            <w:shd w:val="clear" w:color="auto" w:fill="FFFFFF"/>
            <w:vAlign w:val="center"/>
          </w:tcPr>
          <w:p w:rsidR="00C12FB8" w:rsidRPr="00541D44" w:rsidRDefault="00C12FB8" w:rsidP="00541D44">
            <w:pPr>
              <w:jc w:val="center"/>
            </w:pPr>
          </w:p>
        </w:tc>
      </w:tr>
      <w:tr w:rsidR="00C12FB8" w:rsidRPr="00541D44" w:rsidTr="002154DD">
        <w:trPr>
          <w:trHeight w:val="500"/>
        </w:trPr>
        <w:tc>
          <w:tcPr>
            <w:tcW w:w="520"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20" w:lineRule="exact"/>
              <w:jc w:val="center"/>
              <w:rPr>
                <w:sz w:val="24"/>
                <w:szCs w:val="24"/>
              </w:rPr>
            </w:pPr>
            <w:r w:rsidRPr="00541D44">
              <w:rPr>
                <w:rStyle w:val="211pt"/>
                <w:sz w:val="24"/>
                <w:szCs w:val="24"/>
              </w:rPr>
              <w:t>2</w:t>
            </w:r>
          </w:p>
        </w:tc>
        <w:tc>
          <w:tcPr>
            <w:tcW w:w="6358"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sz w:val="24"/>
                <w:szCs w:val="24"/>
              </w:rPr>
            </w:pPr>
            <w:r w:rsidRPr="00541D44">
              <w:rPr>
                <w:rStyle w:val="211pt"/>
                <w:sz w:val="24"/>
                <w:szCs w:val="24"/>
              </w:rPr>
              <w:t>Затраты на материальные запасы</w:t>
            </w:r>
          </w:p>
        </w:tc>
        <w:tc>
          <w:tcPr>
            <w:tcW w:w="2771" w:type="dxa"/>
            <w:tcBorders>
              <w:top w:val="single" w:sz="4" w:space="0" w:color="auto"/>
              <w:left w:val="single" w:sz="4" w:space="0" w:color="auto"/>
              <w:right w:val="single" w:sz="4" w:space="0" w:color="auto"/>
            </w:tcBorders>
            <w:shd w:val="clear" w:color="auto" w:fill="FFFFFF"/>
            <w:vAlign w:val="center"/>
          </w:tcPr>
          <w:p w:rsidR="00C12FB8" w:rsidRPr="00541D44" w:rsidRDefault="00C12FB8" w:rsidP="00541D44">
            <w:pPr>
              <w:jc w:val="center"/>
            </w:pPr>
          </w:p>
        </w:tc>
      </w:tr>
      <w:tr w:rsidR="00C12FB8" w:rsidRPr="00541D44" w:rsidTr="002154DD">
        <w:trPr>
          <w:trHeight w:val="672"/>
        </w:trPr>
        <w:tc>
          <w:tcPr>
            <w:tcW w:w="520"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20" w:lineRule="exact"/>
              <w:jc w:val="center"/>
              <w:rPr>
                <w:sz w:val="24"/>
                <w:szCs w:val="24"/>
              </w:rPr>
            </w:pPr>
            <w:r w:rsidRPr="00541D44">
              <w:rPr>
                <w:rStyle w:val="211pt"/>
                <w:sz w:val="24"/>
                <w:szCs w:val="24"/>
              </w:rPr>
              <w:t>3</w:t>
            </w:r>
          </w:p>
        </w:tc>
        <w:tc>
          <w:tcPr>
            <w:tcW w:w="6358"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sz w:val="24"/>
                <w:szCs w:val="24"/>
              </w:rPr>
            </w:pPr>
            <w:r w:rsidRPr="00541D44">
              <w:rPr>
                <w:rStyle w:val="211pt"/>
                <w:sz w:val="24"/>
                <w:szCs w:val="24"/>
              </w:rPr>
              <w:t>Сумма начисленной амортизации оборудования, используемого при оказании платной услуги</w:t>
            </w:r>
          </w:p>
        </w:tc>
        <w:tc>
          <w:tcPr>
            <w:tcW w:w="2771" w:type="dxa"/>
            <w:tcBorders>
              <w:top w:val="single" w:sz="4" w:space="0" w:color="auto"/>
              <w:left w:val="single" w:sz="4" w:space="0" w:color="auto"/>
              <w:right w:val="single" w:sz="4" w:space="0" w:color="auto"/>
            </w:tcBorders>
            <w:shd w:val="clear" w:color="auto" w:fill="FFFFFF"/>
            <w:vAlign w:val="center"/>
          </w:tcPr>
          <w:p w:rsidR="00C12FB8" w:rsidRPr="00541D44" w:rsidRDefault="00C12FB8" w:rsidP="00541D44">
            <w:pPr>
              <w:jc w:val="center"/>
            </w:pPr>
          </w:p>
        </w:tc>
      </w:tr>
      <w:tr w:rsidR="00C12FB8" w:rsidRPr="00541D44" w:rsidTr="002154DD">
        <w:trPr>
          <w:trHeight w:val="500"/>
        </w:trPr>
        <w:tc>
          <w:tcPr>
            <w:tcW w:w="520"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20" w:lineRule="exact"/>
              <w:jc w:val="center"/>
              <w:rPr>
                <w:sz w:val="24"/>
                <w:szCs w:val="24"/>
              </w:rPr>
            </w:pPr>
            <w:r w:rsidRPr="00541D44">
              <w:rPr>
                <w:rStyle w:val="211pt"/>
                <w:sz w:val="24"/>
                <w:szCs w:val="24"/>
              </w:rPr>
              <w:t>4</w:t>
            </w:r>
          </w:p>
        </w:tc>
        <w:tc>
          <w:tcPr>
            <w:tcW w:w="6358"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sz w:val="24"/>
                <w:szCs w:val="24"/>
              </w:rPr>
            </w:pPr>
            <w:r w:rsidRPr="00541D44">
              <w:rPr>
                <w:rStyle w:val="211pt"/>
                <w:sz w:val="24"/>
                <w:szCs w:val="24"/>
              </w:rPr>
              <w:t>Накладные затраты, относимые на платную услугу</w:t>
            </w:r>
          </w:p>
        </w:tc>
        <w:tc>
          <w:tcPr>
            <w:tcW w:w="2771" w:type="dxa"/>
            <w:tcBorders>
              <w:top w:val="single" w:sz="4" w:space="0" w:color="auto"/>
              <w:left w:val="single" w:sz="4" w:space="0" w:color="auto"/>
              <w:right w:val="single" w:sz="4" w:space="0" w:color="auto"/>
            </w:tcBorders>
            <w:shd w:val="clear" w:color="auto" w:fill="FFFFFF"/>
            <w:vAlign w:val="center"/>
          </w:tcPr>
          <w:p w:rsidR="00C12FB8" w:rsidRPr="00541D44" w:rsidRDefault="00C12FB8" w:rsidP="00541D44">
            <w:pPr>
              <w:jc w:val="center"/>
            </w:pPr>
          </w:p>
        </w:tc>
      </w:tr>
      <w:tr w:rsidR="00C12FB8" w:rsidRPr="00541D44" w:rsidTr="002154DD">
        <w:trPr>
          <w:trHeight w:val="500"/>
        </w:trPr>
        <w:tc>
          <w:tcPr>
            <w:tcW w:w="520"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20" w:lineRule="exact"/>
              <w:jc w:val="center"/>
              <w:rPr>
                <w:sz w:val="24"/>
                <w:szCs w:val="24"/>
              </w:rPr>
            </w:pPr>
            <w:r w:rsidRPr="00541D44">
              <w:rPr>
                <w:rStyle w:val="211pt"/>
                <w:sz w:val="24"/>
                <w:szCs w:val="24"/>
              </w:rPr>
              <w:t>5</w:t>
            </w:r>
          </w:p>
        </w:tc>
        <w:tc>
          <w:tcPr>
            <w:tcW w:w="6358" w:type="dxa"/>
            <w:tcBorders>
              <w:top w:val="single" w:sz="4" w:space="0" w:color="auto"/>
              <w:left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sz w:val="24"/>
                <w:szCs w:val="24"/>
              </w:rPr>
            </w:pPr>
            <w:r w:rsidRPr="00541D44">
              <w:rPr>
                <w:rStyle w:val="211pt"/>
                <w:sz w:val="24"/>
                <w:szCs w:val="24"/>
              </w:rPr>
              <w:t>Итого затрат</w:t>
            </w:r>
          </w:p>
        </w:tc>
        <w:tc>
          <w:tcPr>
            <w:tcW w:w="2771" w:type="dxa"/>
            <w:tcBorders>
              <w:top w:val="single" w:sz="4" w:space="0" w:color="auto"/>
              <w:left w:val="single" w:sz="4" w:space="0" w:color="auto"/>
              <w:right w:val="single" w:sz="4" w:space="0" w:color="auto"/>
            </w:tcBorders>
            <w:shd w:val="clear" w:color="auto" w:fill="FFFFFF"/>
            <w:vAlign w:val="center"/>
          </w:tcPr>
          <w:p w:rsidR="00C12FB8" w:rsidRPr="00541D44" w:rsidRDefault="00C12FB8" w:rsidP="00541D44">
            <w:pPr>
              <w:jc w:val="center"/>
            </w:pPr>
          </w:p>
        </w:tc>
      </w:tr>
      <w:tr w:rsidR="00C12FB8" w:rsidRPr="00541D44" w:rsidTr="002154DD">
        <w:trPr>
          <w:trHeight w:val="509"/>
        </w:trPr>
        <w:tc>
          <w:tcPr>
            <w:tcW w:w="520" w:type="dxa"/>
            <w:tcBorders>
              <w:top w:val="single" w:sz="4" w:space="0" w:color="auto"/>
              <w:left w:val="single" w:sz="4" w:space="0" w:color="auto"/>
              <w:bottom w:val="single" w:sz="4" w:space="0" w:color="auto"/>
            </w:tcBorders>
            <w:shd w:val="clear" w:color="auto" w:fill="FFFFFF"/>
            <w:vAlign w:val="center"/>
          </w:tcPr>
          <w:p w:rsidR="00C12FB8" w:rsidRPr="00541D44" w:rsidRDefault="00FC4F16" w:rsidP="00541D44">
            <w:pPr>
              <w:pStyle w:val="21"/>
              <w:shd w:val="clear" w:color="auto" w:fill="auto"/>
              <w:spacing w:line="220" w:lineRule="exact"/>
              <w:jc w:val="center"/>
              <w:rPr>
                <w:sz w:val="24"/>
                <w:szCs w:val="24"/>
              </w:rPr>
            </w:pPr>
            <w:r w:rsidRPr="00541D44">
              <w:rPr>
                <w:rStyle w:val="211pt"/>
                <w:sz w:val="24"/>
                <w:szCs w:val="24"/>
              </w:rPr>
              <w:t>6</w:t>
            </w:r>
          </w:p>
        </w:tc>
        <w:tc>
          <w:tcPr>
            <w:tcW w:w="6358" w:type="dxa"/>
            <w:tcBorders>
              <w:top w:val="single" w:sz="4" w:space="0" w:color="auto"/>
              <w:left w:val="single" w:sz="4" w:space="0" w:color="auto"/>
              <w:bottom w:val="single" w:sz="4" w:space="0" w:color="auto"/>
            </w:tcBorders>
            <w:shd w:val="clear" w:color="auto" w:fill="FFFFFF"/>
            <w:vAlign w:val="center"/>
          </w:tcPr>
          <w:p w:rsidR="00C12FB8" w:rsidRPr="00541D44" w:rsidRDefault="00FC4F16" w:rsidP="00541D44">
            <w:pPr>
              <w:pStyle w:val="21"/>
              <w:shd w:val="clear" w:color="auto" w:fill="auto"/>
              <w:spacing w:line="240" w:lineRule="auto"/>
              <w:jc w:val="left"/>
              <w:rPr>
                <w:sz w:val="24"/>
                <w:szCs w:val="24"/>
              </w:rPr>
            </w:pPr>
            <w:r w:rsidRPr="00541D44">
              <w:rPr>
                <w:rStyle w:val="211pt"/>
                <w:sz w:val="24"/>
                <w:szCs w:val="24"/>
              </w:rPr>
              <w:t>Стоимость платной услуги</w:t>
            </w:r>
          </w:p>
        </w:tc>
        <w:tc>
          <w:tcPr>
            <w:tcW w:w="2771" w:type="dxa"/>
            <w:tcBorders>
              <w:top w:val="single" w:sz="4" w:space="0" w:color="auto"/>
              <w:left w:val="single" w:sz="4" w:space="0" w:color="auto"/>
              <w:bottom w:val="single" w:sz="4" w:space="0" w:color="auto"/>
              <w:right w:val="single" w:sz="4" w:space="0" w:color="auto"/>
            </w:tcBorders>
            <w:shd w:val="clear" w:color="auto" w:fill="FFFFFF"/>
            <w:vAlign w:val="center"/>
          </w:tcPr>
          <w:p w:rsidR="00C12FB8" w:rsidRPr="00541D44" w:rsidRDefault="00C12FB8" w:rsidP="00541D44">
            <w:pPr>
              <w:jc w:val="center"/>
            </w:pPr>
          </w:p>
        </w:tc>
      </w:tr>
    </w:tbl>
    <w:p w:rsidR="00C12FB8" w:rsidRDefault="00C12FB8"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p w:rsidR="003607C1" w:rsidRDefault="003607C1" w:rsidP="00DC2AA5">
      <w:pPr>
        <w:jc w:val="both"/>
        <w:rPr>
          <w:sz w:val="2"/>
          <w:szCs w:val="2"/>
          <w:lang w:val="en-US"/>
        </w:rPr>
      </w:pPr>
    </w:p>
    <w:sectPr w:rsidR="003607C1" w:rsidSect="002154DD">
      <w:headerReference w:type="default" r:id="rId10"/>
      <w:pgSz w:w="11909"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40" w:rsidRDefault="004E2B40">
      <w:r>
        <w:separator/>
      </w:r>
    </w:p>
  </w:endnote>
  <w:endnote w:type="continuationSeparator" w:id="0">
    <w:p w:rsidR="004E2B40" w:rsidRDefault="004E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40" w:rsidRDefault="004E2B40"/>
  </w:footnote>
  <w:footnote w:type="continuationSeparator" w:id="0">
    <w:p w:rsidR="004E2B40" w:rsidRDefault="004E2B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B8" w:rsidRDefault="004E2B40">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825.2pt;margin-top:31.5pt;width:7.05pt;height:16.1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N8qQIAAKUFAAAOAAAAZHJzL2Uyb0RvYy54bWysVNtunDAQfa/Uf7D8TriEvYDCRrvLUlVK&#10;L1LSD/Aas1gFG9nOQlrl3zs2YbNJVKlqy4M1tsdn5swc5up6aBt0ZEpzKTIcXgQYMUFlycUhw9/u&#10;Cm+JkTZElKSRgmX4gWl8vXr/7qrvUhbJWjYlUwhAhE77LsO1MV3q+5rWrCX6QnZMwGUlVUsMbNXB&#10;LxXpAb1t/CgI5n4vVdkpSZnWcJqPl3jl8KuKUfOlqjQzqMkw5Gbcqty6t6u/uiLpQZGu5vQpDfIX&#10;WbSECwh6gsqJIehe8TdQLadKalmZCypbX1YVp8xxADZh8IrNbU065rhAcXR3KpP+f7D08/GrQrzM&#10;cISRIC206I4NBm3kgEJbnb7TKTjdduBmBjiGLjumuruR9LtGQm5rIg5srZTsa0ZKyM699M+ejjja&#10;guz7T7KEMOTeSAc0VKq1pYNiIECHLj2cOmNToXC4TGaXM4wo3ERBHC9c43ySTm87pc0HJltkjQwr&#10;6LvDJscbbYAFuE4uNpSQBW8a1/tGvDgAx/EEIsNTe2dzcK38mQTJbrlbxl4czXdeHOS5ty62sTcv&#10;wsUsv8y32zx8tHHDOK15WTJhw0yyCuM/a9uTwEdBnISlZcNLC2dT0uqw3zYKHQnIunCf7RUkf+bm&#10;v0zDXQOXV5TCKA42UeIV8+XCi4t45iWLYOkFYbJJ5kGcxHnxktINF+zfKaE+w8ksmo1S+i23wH1v&#10;uZG05QYGR8NbEMfJiaRWgDtRutYawpvRPiuFTf+5FFCxqdFOrlaho1bNsB8AxWp4L8sHEK6SoCxQ&#10;J0w7MGqpfmDUw+TIsIDRhlHzUYD07ZCZDDUZ+8kggsLDDBuMRnNrxmF03yl+qAF3+rnW8HsU3Gn3&#10;OQdI3G5gFjgKT3PLDpvzvfN6nq6rXwAAAP//AwBQSwMEFAAGAAgAAAAhALk1sqzdAAAACwEAAA8A&#10;AABkcnMvZG93bnJldi54bWxMj8FOwzAQRO9I/IO1SNyoQ2ncNsSpUCUu3CgIiZsbb+MIex3Zbpr8&#10;Pe4JjqN9mn1T7yZn2Ygh9p4kPC4KYEit1z11Ej4/Xh82wGJSpJX1hBJmjLBrbm9qVWl/oXccD6lj&#10;uYRipSSYlIaK89gadCou/ICUbycfnEo5ho7roC653Fm+LArBneopfzBqwL3B9udwdhLW05fHIeIe&#10;v09jG0w/b+zbLOX93fTyDCzhlP5guOpndWiy09GfSUdmcxZlscqsBPGUR10JIVYlsKOEbbkE3tT8&#10;/4bmFwAA//8DAFBLAQItABQABgAIAAAAIQC2gziS/gAAAOEBAAATAAAAAAAAAAAAAAAAAAAAAABb&#10;Q29udGVudF9UeXBlc10ueG1sUEsBAi0AFAAGAAgAAAAhADj9If/WAAAAlAEAAAsAAAAAAAAAAAAA&#10;AAAALwEAAF9yZWxzLy5yZWxzUEsBAi0AFAAGAAgAAAAhAMZno3ypAgAApQUAAA4AAAAAAAAAAAAA&#10;AAAALgIAAGRycy9lMm9Eb2MueG1sUEsBAi0AFAAGAAgAAAAhALk1sqzdAAAACwEAAA8AAAAAAAAA&#10;AAAAAAAAAwUAAGRycy9kb3ducmV2LnhtbFBLBQYAAAAABAAEAPMAAAANBgAAAAA=&#10;" filled="f" stroked="f">
          <v:textbox style="mso-fit-shape-to-text:t" inset="0,0,0,0">
            <w:txbxContent>
              <w:p w:rsidR="00C12FB8" w:rsidRDefault="00FC4F16">
                <w:pPr>
                  <w:pStyle w:val="a5"/>
                  <w:shd w:val="clear" w:color="auto" w:fill="auto"/>
                  <w:spacing w:line="240" w:lineRule="auto"/>
                  <w:jc w:val="left"/>
                </w:pPr>
                <w:r>
                  <w:rPr>
                    <w:rStyle w:val="a6"/>
                  </w:rPr>
                  <w:t>2</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23EB"/>
    <w:multiLevelType w:val="multilevel"/>
    <w:tmpl w:val="3ED86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660EB6"/>
    <w:multiLevelType w:val="multilevel"/>
    <w:tmpl w:val="0F4404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383367"/>
    <w:multiLevelType w:val="multilevel"/>
    <w:tmpl w:val="455E9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68710F"/>
    <w:multiLevelType w:val="multilevel"/>
    <w:tmpl w:val="459CD3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083C92"/>
    <w:multiLevelType w:val="hybridMultilevel"/>
    <w:tmpl w:val="82DCBC70"/>
    <w:lvl w:ilvl="0" w:tplc="50449B12">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5">
    <w:nsid w:val="6B3E68C7"/>
    <w:multiLevelType w:val="multilevel"/>
    <w:tmpl w:val="ADFAC532"/>
    <w:lvl w:ilvl="0">
      <w:start w:val="1"/>
      <w:numFmt w:val="decimal"/>
      <w:lvlText w:val="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786B1C"/>
    <w:multiLevelType w:val="multilevel"/>
    <w:tmpl w:val="DBB2F00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407D5A"/>
    <w:multiLevelType w:val="hybridMultilevel"/>
    <w:tmpl w:val="CF2E98FA"/>
    <w:lvl w:ilvl="0" w:tplc="51A22578">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12FB8"/>
    <w:rsid w:val="00096FA0"/>
    <w:rsid w:val="000B2943"/>
    <w:rsid w:val="000F4DDB"/>
    <w:rsid w:val="00132B99"/>
    <w:rsid w:val="001445E4"/>
    <w:rsid w:val="00184457"/>
    <w:rsid w:val="002154DD"/>
    <w:rsid w:val="00287087"/>
    <w:rsid w:val="002A3C16"/>
    <w:rsid w:val="00301CB8"/>
    <w:rsid w:val="003607C1"/>
    <w:rsid w:val="004072E6"/>
    <w:rsid w:val="004607B4"/>
    <w:rsid w:val="004E2B40"/>
    <w:rsid w:val="00541D44"/>
    <w:rsid w:val="005527C2"/>
    <w:rsid w:val="00586156"/>
    <w:rsid w:val="00601441"/>
    <w:rsid w:val="0066314B"/>
    <w:rsid w:val="0070434B"/>
    <w:rsid w:val="008E3BC0"/>
    <w:rsid w:val="00903596"/>
    <w:rsid w:val="00971D3F"/>
    <w:rsid w:val="0097790F"/>
    <w:rsid w:val="009B6312"/>
    <w:rsid w:val="00BA0274"/>
    <w:rsid w:val="00BE1197"/>
    <w:rsid w:val="00BF3485"/>
    <w:rsid w:val="00C12FB8"/>
    <w:rsid w:val="00D119F8"/>
    <w:rsid w:val="00D76BAA"/>
    <w:rsid w:val="00DC2AA5"/>
    <w:rsid w:val="00DF6CC2"/>
    <w:rsid w:val="00E42FE4"/>
    <w:rsid w:val="00E56DA9"/>
    <w:rsid w:val="00EB33E6"/>
    <w:rsid w:val="00F05412"/>
    <w:rsid w:val="00F62A7B"/>
    <w:rsid w:val="00FC4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71D3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1D3F"/>
    <w:rPr>
      <w:color w:val="0066CC"/>
      <w:u w:val="single"/>
    </w:rPr>
  </w:style>
  <w:style w:type="character" w:customStyle="1" w:styleId="2">
    <w:name w:val="Основной текст (2)"/>
    <w:basedOn w:val="a0"/>
    <w:rsid w:val="00971D3F"/>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
    <w:basedOn w:val="a0"/>
    <w:rsid w:val="00971D3F"/>
    <w:rPr>
      <w:rFonts w:ascii="Times New Roman" w:eastAsia="Times New Roman" w:hAnsi="Times New Roman" w:cs="Times New Roman"/>
      <w:b w:val="0"/>
      <w:bCs w:val="0"/>
      <w:i w:val="0"/>
      <w:iCs w:val="0"/>
      <w:smallCaps w:val="0"/>
      <w:strike w:val="0"/>
      <w:sz w:val="26"/>
      <w:szCs w:val="26"/>
      <w:u w:val="none"/>
    </w:rPr>
  </w:style>
  <w:style w:type="character" w:customStyle="1" w:styleId="414pt">
    <w:name w:val="Основной текст (4) + 14 pt"/>
    <w:basedOn w:val="40"/>
    <w:rsid w:val="00971D3F"/>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971D3F"/>
    <w:rPr>
      <w:rFonts w:ascii="Times New Roman" w:eastAsia="Times New Roman" w:hAnsi="Times New Roman" w:cs="Times New Roman"/>
      <w:b/>
      <w:bCs/>
      <w:i w:val="0"/>
      <w:iCs w:val="0"/>
      <w:smallCaps w:val="0"/>
      <w:strike w:val="0"/>
      <w:sz w:val="26"/>
      <w:szCs w:val="26"/>
      <w:u w:val="none"/>
    </w:rPr>
  </w:style>
  <w:style w:type="character" w:customStyle="1" w:styleId="33pt">
    <w:name w:val="Основной текст (3) + Интервал 3 pt"/>
    <w:basedOn w:val="3"/>
    <w:rsid w:val="00971D3F"/>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20">
    <w:name w:val="Основной текст (2)_"/>
    <w:basedOn w:val="a0"/>
    <w:link w:val="21"/>
    <w:rsid w:val="00971D3F"/>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971D3F"/>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sid w:val="00971D3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Основной текст (4)_"/>
    <w:basedOn w:val="a0"/>
    <w:link w:val="41"/>
    <w:rsid w:val="00971D3F"/>
    <w:rPr>
      <w:rFonts w:ascii="Times New Roman" w:eastAsia="Times New Roman" w:hAnsi="Times New Roman" w:cs="Times New Roman"/>
      <w:b w:val="0"/>
      <w:bCs w:val="0"/>
      <w:i w:val="0"/>
      <w:iCs w:val="0"/>
      <w:smallCaps w:val="0"/>
      <w:strike w:val="0"/>
      <w:sz w:val="26"/>
      <w:szCs w:val="26"/>
      <w:u w:val="none"/>
    </w:rPr>
  </w:style>
  <w:style w:type="character" w:customStyle="1" w:styleId="42">
    <w:name w:val="Основной текст (4) + Малые прописные"/>
    <w:basedOn w:val="40"/>
    <w:rsid w:val="00971D3F"/>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13pt">
    <w:name w:val="Основной текст (2) + 13 pt"/>
    <w:basedOn w:val="20"/>
    <w:rsid w:val="00971D3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3">
    <w:name w:val="Основной текст (4)"/>
    <w:basedOn w:val="40"/>
    <w:rsid w:val="00971D3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
    <w:name w:val="Заголовок №1_"/>
    <w:basedOn w:val="a0"/>
    <w:link w:val="10"/>
    <w:rsid w:val="00971D3F"/>
    <w:rPr>
      <w:rFonts w:ascii="Book Antiqua" w:eastAsia="Book Antiqua" w:hAnsi="Book Antiqua" w:cs="Book Antiqua"/>
      <w:b w:val="0"/>
      <w:bCs w:val="0"/>
      <w:i w:val="0"/>
      <w:iCs w:val="0"/>
      <w:smallCaps w:val="0"/>
      <w:strike w:val="0"/>
      <w:sz w:val="52"/>
      <w:szCs w:val="52"/>
      <w:u w:val="none"/>
    </w:rPr>
  </w:style>
  <w:style w:type="character" w:customStyle="1" w:styleId="a7">
    <w:name w:val="Подпись к таблице"/>
    <w:basedOn w:val="a0"/>
    <w:rsid w:val="00971D3F"/>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0"/>
    <w:rsid w:val="00971D3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sid w:val="00971D3F"/>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sid w:val="00971D3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8">
    <w:name w:val="Подпись к таблице_"/>
    <w:basedOn w:val="a0"/>
    <w:link w:val="a9"/>
    <w:rsid w:val="00971D3F"/>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0"/>
    <w:rsid w:val="00971D3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1">
    <w:name w:val="Основной текст (2)"/>
    <w:basedOn w:val="a"/>
    <w:link w:val="20"/>
    <w:rsid w:val="00971D3F"/>
    <w:pPr>
      <w:shd w:val="clear" w:color="auto" w:fill="FFFFFF"/>
      <w:spacing w:line="830" w:lineRule="exact"/>
      <w:jc w:val="both"/>
    </w:pPr>
    <w:rPr>
      <w:rFonts w:ascii="Times New Roman" w:eastAsia="Times New Roman" w:hAnsi="Times New Roman" w:cs="Times New Roman"/>
      <w:sz w:val="28"/>
      <w:szCs w:val="28"/>
    </w:rPr>
  </w:style>
  <w:style w:type="paragraph" w:customStyle="1" w:styleId="41">
    <w:name w:val="Основной текст (4)"/>
    <w:basedOn w:val="a"/>
    <w:link w:val="40"/>
    <w:rsid w:val="00971D3F"/>
    <w:pPr>
      <w:shd w:val="clear" w:color="auto" w:fill="FFFFFF"/>
      <w:spacing w:line="0" w:lineRule="atLeast"/>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971D3F"/>
    <w:pPr>
      <w:shd w:val="clear" w:color="auto" w:fill="FFFFFF"/>
      <w:spacing w:line="830" w:lineRule="exact"/>
      <w:jc w:val="center"/>
    </w:pPr>
    <w:rPr>
      <w:rFonts w:ascii="Times New Roman" w:eastAsia="Times New Roman" w:hAnsi="Times New Roman" w:cs="Times New Roman"/>
      <w:b/>
      <w:bCs/>
      <w:sz w:val="26"/>
      <w:szCs w:val="26"/>
    </w:rPr>
  </w:style>
  <w:style w:type="paragraph" w:customStyle="1" w:styleId="a5">
    <w:name w:val="Колонтитул"/>
    <w:basedOn w:val="a"/>
    <w:link w:val="a4"/>
    <w:rsid w:val="00971D3F"/>
    <w:pPr>
      <w:shd w:val="clear" w:color="auto" w:fill="FFFFFF"/>
      <w:spacing w:line="0" w:lineRule="atLeast"/>
      <w:jc w:val="center"/>
    </w:pPr>
    <w:rPr>
      <w:rFonts w:ascii="Times New Roman" w:eastAsia="Times New Roman" w:hAnsi="Times New Roman" w:cs="Times New Roman"/>
      <w:sz w:val="28"/>
      <w:szCs w:val="28"/>
    </w:rPr>
  </w:style>
  <w:style w:type="paragraph" w:customStyle="1" w:styleId="10">
    <w:name w:val="Заголовок №1"/>
    <w:basedOn w:val="a"/>
    <w:link w:val="1"/>
    <w:rsid w:val="00971D3F"/>
    <w:pPr>
      <w:shd w:val="clear" w:color="auto" w:fill="FFFFFF"/>
      <w:spacing w:line="0" w:lineRule="atLeast"/>
      <w:jc w:val="center"/>
      <w:outlineLvl w:val="0"/>
    </w:pPr>
    <w:rPr>
      <w:rFonts w:ascii="Book Antiqua" w:eastAsia="Book Antiqua" w:hAnsi="Book Antiqua" w:cs="Book Antiqua"/>
      <w:sz w:val="52"/>
      <w:szCs w:val="52"/>
    </w:rPr>
  </w:style>
  <w:style w:type="paragraph" w:customStyle="1" w:styleId="a9">
    <w:name w:val="Подпись к таблице"/>
    <w:basedOn w:val="a"/>
    <w:link w:val="a8"/>
    <w:rsid w:val="00971D3F"/>
    <w:pPr>
      <w:shd w:val="clear" w:color="auto" w:fill="FFFFFF"/>
      <w:spacing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rsid w:val="00971D3F"/>
    <w:pPr>
      <w:shd w:val="clear" w:color="auto" w:fill="FFFFFF"/>
      <w:spacing w:line="298" w:lineRule="exact"/>
    </w:pPr>
    <w:rPr>
      <w:rFonts w:ascii="Times New Roman" w:eastAsia="Times New Roman" w:hAnsi="Times New Roman" w:cs="Times New Roman"/>
      <w:b/>
      <w:bCs/>
    </w:rPr>
  </w:style>
  <w:style w:type="paragraph" w:styleId="aa">
    <w:name w:val="Balloon Text"/>
    <w:basedOn w:val="a"/>
    <w:link w:val="ab"/>
    <w:uiPriority w:val="99"/>
    <w:semiHidden/>
    <w:unhideWhenUsed/>
    <w:rsid w:val="00096FA0"/>
    <w:rPr>
      <w:rFonts w:ascii="Tahoma" w:hAnsi="Tahoma" w:cs="Tahoma"/>
      <w:sz w:val="16"/>
      <w:szCs w:val="16"/>
    </w:rPr>
  </w:style>
  <w:style w:type="character" w:customStyle="1" w:styleId="ab">
    <w:name w:val="Текст выноски Знак"/>
    <w:basedOn w:val="a0"/>
    <w:link w:val="aa"/>
    <w:uiPriority w:val="99"/>
    <w:semiHidden/>
    <w:rsid w:val="00096FA0"/>
    <w:rPr>
      <w:rFonts w:ascii="Tahoma" w:hAnsi="Tahoma" w:cs="Tahoma"/>
      <w:color w:val="000000"/>
      <w:sz w:val="16"/>
      <w:szCs w:val="16"/>
    </w:rPr>
  </w:style>
  <w:style w:type="character" w:styleId="ac">
    <w:name w:val="Placeholder Text"/>
    <w:basedOn w:val="a0"/>
    <w:uiPriority w:val="99"/>
    <w:semiHidden/>
    <w:rsid w:val="005527C2"/>
    <w:rPr>
      <w:color w:val="808080"/>
    </w:rPr>
  </w:style>
  <w:style w:type="paragraph" w:styleId="ad">
    <w:name w:val="Normal (Web)"/>
    <w:basedOn w:val="a"/>
    <w:uiPriority w:val="99"/>
    <w:semiHidden/>
    <w:unhideWhenUsed/>
    <w:rsid w:val="003607C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3607C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oc-rollbutton-text">
    <w:name w:val="doc-roll__button-text"/>
    <w:basedOn w:val="a0"/>
    <w:rsid w:val="00360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414pt">
    <w:name w:val="Основной текст (4) + 14 pt"/>
    <w:basedOn w:val="4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3pt">
    <w:name w:val="Основной текст (3) + Интервал 3 pt"/>
    <w:basedOn w:val="3"/>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z w:val="26"/>
      <w:szCs w:val="26"/>
      <w:u w:val="none"/>
    </w:rPr>
  </w:style>
  <w:style w:type="character" w:customStyle="1" w:styleId="42">
    <w:name w:val="Основной текст (4) + Малые прописные"/>
    <w:basedOn w:val="40"/>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13pt">
    <w:name w:val="Основной текст (2) + 13 pt"/>
    <w:basedOn w:val="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3">
    <w:name w:val="Основной текст (4)"/>
    <w:basedOn w:val="4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
    <w:name w:val="Заголовок №1_"/>
    <w:basedOn w:val="a0"/>
    <w:link w:val="10"/>
    <w:rPr>
      <w:rFonts w:ascii="Book Antiqua" w:eastAsia="Book Antiqua" w:hAnsi="Book Antiqua" w:cs="Book Antiqua"/>
      <w:b w:val="0"/>
      <w:bCs w:val="0"/>
      <w:i w:val="0"/>
      <w:iCs w:val="0"/>
      <w:smallCaps w:val="0"/>
      <w:strike w:val="0"/>
      <w:sz w:val="52"/>
      <w:szCs w:val="52"/>
      <w:u w:val="none"/>
    </w:rPr>
  </w:style>
  <w:style w:type="character" w:customStyle="1" w:styleId="a7">
    <w:name w:val="Подпись к таблице"/>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1">
    <w:name w:val="Основной текст (2)"/>
    <w:basedOn w:val="a"/>
    <w:link w:val="20"/>
    <w:pPr>
      <w:shd w:val="clear" w:color="auto" w:fill="FFFFFF"/>
      <w:spacing w:line="830" w:lineRule="exact"/>
      <w:jc w:val="both"/>
    </w:pPr>
    <w:rPr>
      <w:rFonts w:ascii="Times New Roman" w:eastAsia="Times New Roman" w:hAnsi="Times New Roman" w:cs="Times New Roman"/>
      <w:sz w:val="28"/>
      <w:szCs w:val="28"/>
    </w:rPr>
  </w:style>
  <w:style w:type="paragraph" w:customStyle="1" w:styleId="41">
    <w:name w:val="Основной текст (4)"/>
    <w:basedOn w:val="a"/>
    <w:link w:val="40"/>
    <w:pPr>
      <w:shd w:val="clear" w:color="auto" w:fill="FFFFFF"/>
      <w:spacing w:line="0" w:lineRule="atLeast"/>
      <w:jc w:val="both"/>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line="830" w:lineRule="exact"/>
      <w:jc w:val="center"/>
    </w:pPr>
    <w:rPr>
      <w:rFonts w:ascii="Times New Roman" w:eastAsia="Times New Roman" w:hAnsi="Times New Roman" w:cs="Times New Roman"/>
      <w:b/>
      <w:bCs/>
      <w:sz w:val="26"/>
      <w:szCs w:val="26"/>
    </w:rPr>
  </w:style>
  <w:style w:type="paragraph" w:customStyle="1" w:styleId="a5">
    <w:name w:val="Колонтитул"/>
    <w:basedOn w:val="a"/>
    <w:link w:val="a4"/>
    <w:pPr>
      <w:shd w:val="clear" w:color="auto" w:fill="FFFFFF"/>
      <w:spacing w:line="0" w:lineRule="atLeas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0" w:lineRule="atLeast"/>
      <w:jc w:val="center"/>
      <w:outlineLvl w:val="0"/>
    </w:pPr>
    <w:rPr>
      <w:rFonts w:ascii="Book Antiqua" w:eastAsia="Book Antiqua" w:hAnsi="Book Antiqua" w:cs="Book Antiqua"/>
      <w:sz w:val="52"/>
      <w:szCs w:val="52"/>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298" w:lineRule="exact"/>
    </w:pPr>
    <w:rPr>
      <w:rFonts w:ascii="Times New Roman" w:eastAsia="Times New Roman" w:hAnsi="Times New Roman" w:cs="Times New Roman"/>
      <w:b/>
      <w:bCs/>
    </w:rPr>
  </w:style>
  <w:style w:type="paragraph" w:styleId="aa">
    <w:name w:val="Balloon Text"/>
    <w:basedOn w:val="a"/>
    <w:link w:val="ab"/>
    <w:uiPriority w:val="99"/>
    <w:semiHidden/>
    <w:unhideWhenUsed/>
    <w:rsid w:val="00096FA0"/>
    <w:rPr>
      <w:rFonts w:ascii="Tahoma" w:hAnsi="Tahoma" w:cs="Tahoma"/>
      <w:sz w:val="16"/>
      <w:szCs w:val="16"/>
    </w:rPr>
  </w:style>
  <w:style w:type="character" w:customStyle="1" w:styleId="ab">
    <w:name w:val="Текст выноски Знак"/>
    <w:basedOn w:val="a0"/>
    <w:link w:val="aa"/>
    <w:uiPriority w:val="99"/>
    <w:semiHidden/>
    <w:rsid w:val="00096FA0"/>
    <w:rPr>
      <w:rFonts w:ascii="Tahoma" w:hAnsi="Tahoma" w:cs="Tahoma"/>
      <w:color w:val="000000"/>
      <w:sz w:val="16"/>
      <w:szCs w:val="16"/>
    </w:rPr>
  </w:style>
  <w:style w:type="character" w:styleId="ac">
    <w:name w:val="Placeholder Text"/>
    <w:basedOn w:val="a0"/>
    <w:uiPriority w:val="99"/>
    <w:semiHidden/>
    <w:rsid w:val="005527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59221">
      <w:bodyDiv w:val="1"/>
      <w:marLeft w:val="0"/>
      <w:marRight w:val="0"/>
      <w:marTop w:val="0"/>
      <w:marBottom w:val="0"/>
      <w:divBdr>
        <w:top w:val="none" w:sz="0" w:space="0" w:color="auto"/>
        <w:left w:val="none" w:sz="0" w:space="0" w:color="auto"/>
        <w:bottom w:val="none" w:sz="0" w:space="0" w:color="auto"/>
        <w:right w:val="none" w:sz="0" w:space="0" w:color="auto"/>
      </w:divBdr>
      <w:divsChild>
        <w:div w:id="234902622">
          <w:marLeft w:val="0"/>
          <w:marRight w:val="0"/>
          <w:marTop w:val="0"/>
          <w:marBottom w:val="0"/>
          <w:divBdr>
            <w:top w:val="none" w:sz="0" w:space="0" w:color="auto"/>
            <w:left w:val="none" w:sz="0" w:space="0" w:color="auto"/>
            <w:bottom w:val="none" w:sz="0" w:space="0" w:color="auto"/>
            <w:right w:val="none" w:sz="0" w:space="0" w:color="auto"/>
          </w:divBdr>
        </w:div>
        <w:div w:id="1154492451">
          <w:marLeft w:val="0"/>
          <w:marRight w:val="0"/>
          <w:marTop w:val="175"/>
          <w:marBottom w:val="0"/>
          <w:divBdr>
            <w:top w:val="none" w:sz="0" w:space="0" w:color="auto"/>
            <w:left w:val="none" w:sz="0" w:space="0" w:color="auto"/>
            <w:bottom w:val="none" w:sz="0" w:space="0" w:color="auto"/>
            <w:right w:val="none" w:sz="0" w:space="0" w:color="auto"/>
          </w:divBdr>
        </w:div>
        <w:div w:id="1245408838">
          <w:marLeft w:val="0"/>
          <w:marRight w:val="0"/>
          <w:marTop w:val="0"/>
          <w:marBottom w:val="0"/>
          <w:divBdr>
            <w:top w:val="none" w:sz="0" w:space="0" w:color="auto"/>
            <w:left w:val="none" w:sz="0" w:space="0" w:color="auto"/>
            <w:bottom w:val="none" w:sz="0" w:space="0" w:color="auto"/>
            <w:right w:val="none" w:sz="0" w:space="0" w:color="auto"/>
          </w:divBdr>
        </w:div>
        <w:div w:id="1108085990">
          <w:marLeft w:val="0"/>
          <w:marRight w:val="0"/>
          <w:marTop w:val="301"/>
          <w:marBottom w:val="0"/>
          <w:divBdr>
            <w:top w:val="none" w:sz="0" w:space="0" w:color="auto"/>
            <w:left w:val="none" w:sz="0" w:space="0" w:color="auto"/>
            <w:bottom w:val="none" w:sz="0" w:space="0" w:color="auto"/>
            <w:right w:val="none" w:sz="0" w:space="0" w:color="auto"/>
          </w:divBdr>
          <w:divsChild>
            <w:div w:id="967783943">
              <w:marLeft w:val="0"/>
              <w:marRight w:val="0"/>
              <w:marTop w:val="0"/>
              <w:marBottom w:val="0"/>
              <w:divBdr>
                <w:top w:val="none" w:sz="0" w:space="0" w:color="auto"/>
                <w:left w:val="none" w:sz="0" w:space="0" w:color="auto"/>
                <w:bottom w:val="none" w:sz="0" w:space="0" w:color="auto"/>
                <w:right w:val="none" w:sz="0" w:space="0" w:color="auto"/>
              </w:divBdr>
              <w:divsChild>
                <w:div w:id="210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8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C0F21-C7AA-4575-AD91-629628A8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2125</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2024-09-18T11:14:00Z</cp:lastPrinted>
  <dcterms:created xsi:type="dcterms:W3CDTF">2024-09-16T10:38:00Z</dcterms:created>
  <dcterms:modified xsi:type="dcterms:W3CDTF">2024-10-02T03:33:00Z</dcterms:modified>
</cp:coreProperties>
</file>